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003DF118" w:rsidR="00E66558" w:rsidRPr="00CE1CF9" w:rsidRDefault="009D71E8">
      <w:pPr>
        <w:pStyle w:val="Heading1"/>
        <w:rPr>
          <w:rFonts w:asciiTheme="minorHAnsi" w:hAnsiTheme="minorHAnsi" w:cstheme="minorHAnsi"/>
        </w:rPr>
      </w:pPr>
      <w:bookmarkStart w:id="0" w:name="_Toc400361362"/>
      <w:bookmarkStart w:id="1" w:name="_Toc443397153"/>
      <w:bookmarkStart w:id="2" w:name="_Toc357771638"/>
      <w:bookmarkStart w:id="3" w:name="_Toc346793416"/>
      <w:bookmarkStart w:id="4" w:name="_Toc328122777"/>
      <w:r w:rsidRPr="00CE1CF9">
        <w:rPr>
          <w:rFonts w:asciiTheme="minorHAnsi" w:hAnsiTheme="minorHAnsi" w:cstheme="minorHAnsi"/>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A35E25">
        <w:rPr>
          <w:rFonts w:asciiTheme="minorHAnsi" w:hAnsiTheme="minorHAnsi" w:cstheme="minorHAnsi"/>
        </w:rPr>
        <w:t xml:space="preserve"> </w:t>
      </w:r>
      <w:bookmarkStart w:id="14" w:name="_GoBack"/>
      <w:bookmarkEnd w:id="14"/>
    </w:p>
    <w:p w14:paraId="2A7D54B2" w14:textId="62AFB832" w:rsidR="00E66558" w:rsidRPr="00CE1CF9" w:rsidRDefault="009D71E8">
      <w:pPr>
        <w:pStyle w:val="Heading2"/>
        <w:rPr>
          <w:rFonts w:asciiTheme="minorHAnsi" w:hAnsiTheme="minorHAnsi" w:cstheme="minorHAnsi"/>
          <w:b w:val="0"/>
          <w:bCs/>
          <w:color w:val="auto"/>
          <w:sz w:val="24"/>
          <w:szCs w:val="24"/>
        </w:rPr>
      </w:pPr>
      <w:r w:rsidRPr="00CE1CF9">
        <w:rPr>
          <w:rFonts w:asciiTheme="minorHAnsi" w:hAnsiTheme="minorHAnsi" w:cstheme="minorHAnsi"/>
          <w:b w:val="0"/>
          <w:bCs/>
          <w:color w:val="auto"/>
          <w:sz w:val="24"/>
          <w:szCs w:val="24"/>
        </w:rPr>
        <w:t>This statement details our school’s</w:t>
      </w:r>
      <w:r w:rsidR="002D3CCF" w:rsidRPr="00CE1CF9">
        <w:rPr>
          <w:rFonts w:asciiTheme="minorHAnsi" w:hAnsiTheme="minorHAnsi" w:cstheme="minorHAnsi"/>
          <w:b w:val="0"/>
          <w:bCs/>
          <w:color w:val="auto"/>
          <w:sz w:val="24"/>
          <w:szCs w:val="24"/>
        </w:rPr>
        <w:t xml:space="preserve"> use of pupil premium </w:t>
      </w:r>
      <w:r w:rsidRPr="00CE1CF9">
        <w:rPr>
          <w:rFonts w:asciiTheme="minorHAnsi" w:hAnsiTheme="minorHAnsi" w:cstheme="minorHAnsi"/>
          <w:b w:val="0"/>
          <w:bCs/>
          <w:color w:val="auto"/>
          <w:sz w:val="24"/>
          <w:szCs w:val="24"/>
        </w:rPr>
        <w:t xml:space="preserve">funding </w:t>
      </w:r>
      <w:r w:rsidR="007E43D4" w:rsidRPr="00CE1CF9">
        <w:rPr>
          <w:rFonts w:asciiTheme="minorHAnsi" w:hAnsiTheme="minorHAnsi" w:cstheme="minorHAnsi"/>
          <w:b w:val="0"/>
          <w:bCs/>
          <w:color w:val="auto"/>
          <w:sz w:val="24"/>
          <w:szCs w:val="24"/>
        </w:rPr>
        <w:t>for 2024 to 2025</w:t>
      </w:r>
      <w:r w:rsidR="002D3CCF" w:rsidRPr="00CE1CF9">
        <w:rPr>
          <w:rFonts w:asciiTheme="minorHAnsi" w:hAnsiTheme="minorHAnsi" w:cstheme="minorHAnsi"/>
          <w:b w:val="0"/>
          <w:bCs/>
          <w:color w:val="auto"/>
          <w:sz w:val="24"/>
          <w:szCs w:val="24"/>
        </w:rPr>
        <w:t xml:space="preserve"> academic year </w:t>
      </w:r>
      <w:r w:rsidRPr="00CE1CF9">
        <w:rPr>
          <w:rFonts w:asciiTheme="minorHAnsi" w:hAnsiTheme="minorHAnsi" w:cstheme="minorHAnsi"/>
          <w:b w:val="0"/>
          <w:bCs/>
          <w:color w:val="auto"/>
          <w:sz w:val="24"/>
          <w:szCs w:val="24"/>
        </w:rPr>
        <w:t xml:space="preserve">to help improve the attainment of our disadvantaged pupils. </w:t>
      </w:r>
    </w:p>
    <w:p w14:paraId="2A7D54B3" w14:textId="5BB2410E" w:rsidR="00E66558" w:rsidRPr="00CE1CF9" w:rsidRDefault="009D71E8">
      <w:pPr>
        <w:pStyle w:val="Heading2"/>
        <w:spacing w:before="240"/>
        <w:rPr>
          <w:rFonts w:asciiTheme="minorHAnsi" w:hAnsiTheme="minorHAnsi" w:cstheme="minorHAnsi"/>
          <w:b w:val="0"/>
          <w:bCs/>
          <w:color w:val="auto"/>
          <w:sz w:val="24"/>
          <w:szCs w:val="24"/>
        </w:rPr>
      </w:pPr>
      <w:r w:rsidRPr="00CE1CF9">
        <w:rPr>
          <w:rFonts w:asciiTheme="minorHAnsi" w:hAnsiTheme="minorHAnsi" w:cstheme="minorHAnsi"/>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Pr="00CE1CF9" w:rsidRDefault="009D71E8">
      <w:pPr>
        <w:pStyle w:val="Heading2"/>
        <w:rPr>
          <w:rFonts w:asciiTheme="minorHAnsi" w:hAnsiTheme="minorHAnsi" w:cstheme="minorHAnsi"/>
        </w:rPr>
      </w:pPr>
      <w:r w:rsidRPr="00CE1CF9">
        <w:rPr>
          <w:rFonts w:asciiTheme="minorHAnsi" w:hAnsiTheme="minorHAnsi" w:cstheme="minorHAnsi"/>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5098"/>
        <w:gridCol w:w="4388"/>
      </w:tblGrid>
      <w:tr w:rsidR="00E66558" w:rsidRPr="00CE1CF9" w14:paraId="2A7D54B7" w14:textId="77777777" w:rsidTr="004E4566">
        <w:tc>
          <w:tcPr>
            <w:tcW w:w="509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CE1CF9" w:rsidRDefault="009D71E8">
            <w:pPr>
              <w:pStyle w:val="TableHeader"/>
              <w:jc w:val="left"/>
              <w:rPr>
                <w:rFonts w:asciiTheme="minorHAnsi" w:hAnsiTheme="minorHAnsi" w:cstheme="minorHAnsi"/>
              </w:rPr>
            </w:pPr>
            <w:r w:rsidRPr="00CE1CF9">
              <w:rPr>
                <w:rFonts w:asciiTheme="minorHAnsi" w:hAnsiTheme="minorHAnsi" w:cstheme="minorHAnsi"/>
              </w:rPr>
              <w:t>Detail</w:t>
            </w:r>
          </w:p>
        </w:tc>
        <w:tc>
          <w:tcPr>
            <w:tcW w:w="43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CE1CF9" w:rsidRDefault="009D71E8">
            <w:pPr>
              <w:pStyle w:val="TableHeader"/>
              <w:jc w:val="left"/>
              <w:rPr>
                <w:rFonts w:asciiTheme="minorHAnsi" w:hAnsiTheme="minorHAnsi" w:cstheme="minorHAnsi"/>
              </w:rPr>
            </w:pPr>
            <w:r w:rsidRPr="00CE1CF9">
              <w:rPr>
                <w:rFonts w:asciiTheme="minorHAnsi" w:hAnsiTheme="minorHAnsi" w:cstheme="minorHAnsi"/>
              </w:rPr>
              <w:t>Data</w:t>
            </w:r>
          </w:p>
        </w:tc>
      </w:tr>
      <w:tr w:rsidR="00E66558" w:rsidRPr="00CE1CF9" w14:paraId="2A7D54BA" w14:textId="77777777" w:rsidTr="004E4566">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4E07ED46" w:rsidR="00E66558" w:rsidRPr="00CE1CF9" w:rsidRDefault="00795E49">
            <w:pPr>
              <w:pStyle w:val="TableRow"/>
              <w:rPr>
                <w:rFonts w:asciiTheme="minorHAnsi" w:hAnsiTheme="minorHAnsi" w:cstheme="minorHAnsi"/>
              </w:rPr>
            </w:pPr>
            <w:r w:rsidRPr="00CE1CF9">
              <w:rPr>
                <w:rFonts w:asciiTheme="minorHAnsi" w:hAnsiTheme="minorHAnsi" w:cstheme="minorHAnsi"/>
              </w:rPr>
              <w:t>School name</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42AC38B3" w:rsidR="00E66558" w:rsidRPr="00CE1CF9" w:rsidRDefault="00795E49">
            <w:pPr>
              <w:pStyle w:val="TableRow"/>
              <w:rPr>
                <w:rFonts w:asciiTheme="minorHAnsi" w:hAnsiTheme="minorHAnsi" w:cstheme="minorHAnsi"/>
              </w:rPr>
            </w:pPr>
            <w:r w:rsidRPr="00CE1CF9">
              <w:rPr>
                <w:rFonts w:asciiTheme="minorHAnsi" w:hAnsiTheme="minorHAnsi" w:cstheme="minorHAnsi"/>
              </w:rPr>
              <w:t>Cavendish Close Infant School</w:t>
            </w:r>
          </w:p>
        </w:tc>
      </w:tr>
      <w:tr w:rsidR="00E66558" w:rsidRPr="00CE1CF9" w14:paraId="2A7D54BD" w14:textId="77777777" w:rsidTr="004E4566">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CE1CF9" w:rsidRDefault="009D71E8">
            <w:pPr>
              <w:pStyle w:val="TableRow"/>
              <w:rPr>
                <w:rFonts w:asciiTheme="minorHAnsi" w:hAnsiTheme="minorHAnsi" w:cstheme="minorHAnsi"/>
              </w:rPr>
            </w:pPr>
            <w:r w:rsidRPr="00CE1CF9">
              <w:rPr>
                <w:rFonts w:asciiTheme="minorHAnsi" w:hAnsiTheme="minorHAnsi" w:cstheme="minorHAnsi"/>
              </w:rPr>
              <w:t xml:space="preserve">Number of pupils in school </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1086C28A" w:rsidR="00E66558" w:rsidRPr="00CE1CF9" w:rsidRDefault="00A35E25">
            <w:pPr>
              <w:pStyle w:val="TableRow"/>
              <w:rPr>
                <w:rFonts w:asciiTheme="minorHAnsi" w:hAnsiTheme="minorHAnsi" w:cstheme="minorHAnsi"/>
              </w:rPr>
            </w:pPr>
            <w:r>
              <w:rPr>
                <w:rFonts w:asciiTheme="minorHAnsi" w:hAnsiTheme="minorHAnsi" w:cstheme="minorHAnsi"/>
              </w:rPr>
              <w:t>268</w:t>
            </w:r>
          </w:p>
        </w:tc>
      </w:tr>
      <w:tr w:rsidR="00E66558" w:rsidRPr="00CE1CF9" w14:paraId="2A7D54C0" w14:textId="77777777" w:rsidTr="004E4566">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CE1CF9" w:rsidRDefault="009D71E8">
            <w:pPr>
              <w:pStyle w:val="TableRow"/>
              <w:rPr>
                <w:rFonts w:asciiTheme="minorHAnsi" w:hAnsiTheme="minorHAnsi" w:cstheme="minorHAnsi"/>
              </w:rPr>
            </w:pPr>
            <w:r w:rsidRPr="00CE1CF9">
              <w:rPr>
                <w:rFonts w:asciiTheme="minorHAnsi" w:hAnsiTheme="minorHAnsi" w:cstheme="minorHAnsi"/>
              </w:rPr>
              <w:t>Proportion (%) of pupil premium eligible pupils</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3D97DD13" w:rsidR="00E66558" w:rsidRPr="00CE1CF9" w:rsidRDefault="00A35E25">
            <w:pPr>
              <w:pStyle w:val="TableRow"/>
              <w:rPr>
                <w:rFonts w:asciiTheme="minorHAnsi" w:hAnsiTheme="minorHAnsi" w:cstheme="minorHAnsi"/>
              </w:rPr>
            </w:pPr>
            <w:r>
              <w:rPr>
                <w:rFonts w:asciiTheme="minorHAnsi" w:hAnsiTheme="minorHAnsi" w:cstheme="minorHAnsi"/>
              </w:rPr>
              <w:t>33</w:t>
            </w:r>
            <w:r w:rsidR="00965738" w:rsidRPr="00CE1CF9">
              <w:rPr>
                <w:rFonts w:asciiTheme="minorHAnsi" w:hAnsiTheme="minorHAnsi" w:cstheme="minorHAnsi"/>
              </w:rPr>
              <w:t>%</w:t>
            </w:r>
            <w:r>
              <w:rPr>
                <w:rFonts w:asciiTheme="minorHAnsi" w:hAnsiTheme="minorHAnsi" w:cstheme="minorHAnsi"/>
              </w:rPr>
              <w:t xml:space="preserve"> (74 children)</w:t>
            </w:r>
          </w:p>
        </w:tc>
      </w:tr>
      <w:tr w:rsidR="00E66558" w:rsidRPr="00CE1CF9" w14:paraId="2A7D54C3" w14:textId="77777777" w:rsidTr="004E4566">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33B81611" w:rsidR="00E66558" w:rsidRPr="00CE1CF9" w:rsidRDefault="00E153A3">
            <w:pPr>
              <w:pStyle w:val="TableRow"/>
              <w:rPr>
                <w:rFonts w:asciiTheme="minorHAnsi" w:hAnsiTheme="minorHAnsi" w:cstheme="minorHAnsi"/>
                <w:b/>
              </w:rPr>
            </w:pPr>
            <w:r w:rsidRPr="00CE1CF9">
              <w:rPr>
                <w:rFonts w:asciiTheme="minorHAnsi" w:hAnsiTheme="minorHAnsi" w:cstheme="minorHAnsi"/>
                <w:szCs w:val="22"/>
              </w:rPr>
              <w:t xml:space="preserve">Academic years </w:t>
            </w:r>
            <w:r w:rsidR="009D71E8" w:rsidRPr="00CE1CF9">
              <w:rPr>
                <w:rFonts w:asciiTheme="minorHAnsi" w:hAnsiTheme="minorHAnsi" w:cstheme="minorHAnsi"/>
                <w:szCs w:val="22"/>
              </w:rPr>
              <w:t xml:space="preserve">that our current pupil premium strategy plan covers </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2BCB853A" w:rsidR="007E43D4" w:rsidRPr="00CE1CF9" w:rsidRDefault="007E43D4" w:rsidP="009860BD">
            <w:pPr>
              <w:pStyle w:val="TableRow"/>
              <w:rPr>
                <w:rFonts w:asciiTheme="minorHAnsi" w:hAnsiTheme="minorHAnsi" w:cstheme="minorHAnsi"/>
              </w:rPr>
            </w:pPr>
            <w:r w:rsidRPr="00CE1CF9">
              <w:rPr>
                <w:rFonts w:asciiTheme="minorHAnsi" w:hAnsiTheme="minorHAnsi" w:cstheme="minorHAnsi"/>
                <w:color w:val="auto"/>
              </w:rPr>
              <w:t>2024/2025 to 2026/2027</w:t>
            </w:r>
          </w:p>
        </w:tc>
      </w:tr>
      <w:tr w:rsidR="00E66558" w:rsidRPr="00CE1CF9" w14:paraId="2A7D54C6" w14:textId="77777777" w:rsidTr="004E4566">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0BD0CBA0" w:rsidR="00E66558" w:rsidRPr="00CE1CF9" w:rsidRDefault="009D71E8">
            <w:pPr>
              <w:pStyle w:val="TableRow"/>
              <w:rPr>
                <w:rFonts w:asciiTheme="minorHAnsi" w:hAnsiTheme="minorHAnsi" w:cstheme="minorHAnsi"/>
              </w:rPr>
            </w:pPr>
            <w:r w:rsidRPr="00CE1CF9">
              <w:rPr>
                <w:rFonts w:asciiTheme="minorHAnsi" w:hAnsiTheme="minorHAnsi" w:cstheme="minorHAnsi"/>
                <w:szCs w:val="22"/>
              </w:rPr>
              <w:t xml:space="preserve">Date this statement was </w:t>
            </w:r>
            <w:r w:rsidR="004A16FB" w:rsidRPr="00CE1CF9">
              <w:rPr>
                <w:rFonts w:asciiTheme="minorHAnsi" w:hAnsiTheme="minorHAnsi" w:cstheme="minorHAnsi"/>
                <w:szCs w:val="22"/>
              </w:rPr>
              <w:t xml:space="preserve">first </w:t>
            </w:r>
            <w:r w:rsidRPr="00CE1CF9">
              <w:rPr>
                <w:rFonts w:asciiTheme="minorHAnsi" w:hAnsiTheme="minorHAnsi" w:cstheme="minorHAnsi"/>
                <w:szCs w:val="22"/>
              </w:rPr>
              <w:t>published</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1E5761A8" w:rsidR="00E66558" w:rsidRPr="00CE1CF9" w:rsidRDefault="007E43D4">
            <w:pPr>
              <w:pStyle w:val="TableRow"/>
              <w:rPr>
                <w:rFonts w:asciiTheme="minorHAnsi" w:hAnsiTheme="minorHAnsi" w:cstheme="minorHAnsi"/>
              </w:rPr>
            </w:pPr>
            <w:r w:rsidRPr="00CE1CF9">
              <w:rPr>
                <w:rFonts w:asciiTheme="minorHAnsi" w:hAnsiTheme="minorHAnsi" w:cstheme="minorHAnsi"/>
              </w:rPr>
              <w:t>November 2024</w:t>
            </w:r>
          </w:p>
        </w:tc>
      </w:tr>
      <w:tr w:rsidR="007E43D4" w:rsidRPr="00CE1CF9" w14:paraId="4648AF85" w14:textId="77777777" w:rsidTr="004E4566">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B32CA" w14:textId="5D6C1453" w:rsidR="007E43D4" w:rsidRPr="00CE1CF9" w:rsidRDefault="007E43D4" w:rsidP="007E43D4">
            <w:pPr>
              <w:pStyle w:val="TableRow"/>
              <w:rPr>
                <w:rFonts w:asciiTheme="minorHAnsi" w:hAnsiTheme="minorHAnsi" w:cstheme="minorHAnsi"/>
                <w:szCs w:val="22"/>
              </w:rPr>
            </w:pPr>
            <w:r w:rsidRPr="00CE1CF9">
              <w:rPr>
                <w:rFonts w:asciiTheme="minorHAnsi" w:hAnsiTheme="minorHAnsi" w:cstheme="minorHAnsi"/>
                <w:color w:val="auto"/>
                <w:szCs w:val="22"/>
              </w:rPr>
              <w:t>Date on which it will be reviewed</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82539" w14:textId="32030A14" w:rsidR="007E43D4" w:rsidRPr="00CE1CF9" w:rsidRDefault="007E43D4" w:rsidP="007E43D4">
            <w:pPr>
              <w:pStyle w:val="TableRow"/>
              <w:rPr>
                <w:rFonts w:asciiTheme="minorHAnsi" w:hAnsiTheme="minorHAnsi" w:cstheme="minorHAnsi"/>
              </w:rPr>
            </w:pPr>
            <w:r w:rsidRPr="00CE1CF9">
              <w:rPr>
                <w:rFonts w:asciiTheme="minorHAnsi" w:hAnsiTheme="minorHAnsi" w:cstheme="minorHAnsi"/>
              </w:rPr>
              <w:t>October 2025</w:t>
            </w:r>
          </w:p>
        </w:tc>
      </w:tr>
      <w:tr w:rsidR="007E43D4" w:rsidRPr="00CE1CF9" w14:paraId="2A7D54CC" w14:textId="77777777" w:rsidTr="004E4566">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7E43D4" w:rsidRPr="00CE1CF9" w:rsidRDefault="007E43D4" w:rsidP="007E43D4">
            <w:pPr>
              <w:pStyle w:val="TableRow"/>
              <w:rPr>
                <w:rFonts w:asciiTheme="minorHAnsi" w:hAnsiTheme="minorHAnsi" w:cstheme="minorHAnsi"/>
              </w:rPr>
            </w:pPr>
            <w:r w:rsidRPr="00CE1CF9">
              <w:rPr>
                <w:rFonts w:asciiTheme="minorHAnsi" w:hAnsiTheme="minorHAnsi" w:cstheme="minorHAnsi"/>
              </w:rPr>
              <w:t>Statement authorised by</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3600A8D6" w:rsidR="007E43D4" w:rsidRPr="00CE1CF9" w:rsidRDefault="004E4566" w:rsidP="004E4566">
            <w:pPr>
              <w:pStyle w:val="TableRow"/>
              <w:rPr>
                <w:rFonts w:asciiTheme="minorHAnsi" w:hAnsiTheme="minorHAnsi" w:cstheme="minorHAnsi"/>
              </w:rPr>
            </w:pPr>
            <w:r>
              <w:rPr>
                <w:rFonts w:asciiTheme="minorHAnsi" w:hAnsiTheme="minorHAnsi" w:cstheme="minorHAnsi"/>
              </w:rPr>
              <w:t xml:space="preserve">Christina Diffin - </w:t>
            </w:r>
            <w:r w:rsidR="007E43D4" w:rsidRPr="00CE1CF9">
              <w:rPr>
                <w:rFonts w:asciiTheme="minorHAnsi" w:hAnsiTheme="minorHAnsi" w:cstheme="minorHAnsi"/>
              </w:rPr>
              <w:t>Headteacher</w:t>
            </w:r>
          </w:p>
        </w:tc>
      </w:tr>
      <w:tr w:rsidR="007E43D4" w:rsidRPr="00CE1CF9" w14:paraId="2A7D54CF" w14:textId="77777777" w:rsidTr="004E4566">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7E43D4" w:rsidRPr="00CE1CF9" w:rsidRDefault="007E43D4" w:rsidP="007E43D4">
            <w:pPr>
              <w:pStyle w:val="TableRow"/>
              <w:rPr>
                <w:rFonts w:asciiTheme="minorHAnsi" w:hAnsiTheme="minorHAnsi" w:cstheme="minorHAnsi"/>
              </w:rPr>
            </w:pPr>
            <w:r w:rsidRPr="00CE1CF9">
              <w:rPr>
                <w:rFonts w:asciiTheme="minorHAnsi" w:hAnsiTheme="minorHAnsi" w:cstheme="minorHAnsi"/>
              </w:rPr>
              <w:t>Pupil premium lead</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5EFAE5C2" w:rsidR="007E43D4" w:rsidRPr="00CE1CF9" w:rsidRDefault="004E4566" w:rsidP="004E4566">
            <w:pPr>
              <w:pStyle w:val="TableRow"/>
              <w:rPr>
                <w:rFonts w:asciiTheme="minorHAnsi" w:hAnsiTheme="minorHAnsi" w:cstheme="minorHAnsi"/>
              </w:rPr>
            </w:pPr>
            <w:r>
              <w:rPr>
                <w:rFonts w:asciiTheme="minorHAnsi" w:hAnsiTheme="minorHAnsi" w:cstheme="minorHAnsi"/>
              </w:rPr>
              <w:t>Caroline Howett -</w:t>
            </w:r>
            <w:r w:rsidR="007E43D4" w:rsidRPr="00CE1CF9">
              <w:rPr>
                <w:rFonts w:asciiTheme="minorHAnsi" w:hAnsiTheme="minorHAnsi" w:cstheme="minorHAnsi"/>
              </w:rPr>
              <w:t>Deputy Headteacher</w:t>
            </w:r>
          </w:p>
        </w:tc>
      </w:tr>
      <w:tr w:rsidR="007E43D4" w:rsidRPr="00CE1CF9" w14:paraId="2A7D54D2" w14:textId="77777777" w:rsidTr="004E4566">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7E43D4" w:rsidRPr="00CE1CF9" w:rsidRDefault="007E43D4" w:rsidP="007E43D4">
            <w:pPr>
              <w:pStyle w:val="TableRow"/>
              <w:rPr>
                <w:rFonts w:asciiTheme="minorHAnsi" w:hAnsiTheme="minorHAnsi" w:cstheme="minorHAnsi"/>
              </w:rPr>
            </w:pPr>
            <w:r w:rsidRPr="00CE1CF9">
              <w:rPr>
                <w:rFonts w:asciiTheme="minorHAnsi" w:hAnsiTheme="minorHAnsi" w:cstheme="minorHAnsi"/>
              </w:rPr>
              <w:t xml:space="preserve">Governor </w:t>
            </w:r>
            <w:r w:rsidRPr="00CE1CF9">
              <w:rPr>
                <w:rFonts w:asciiTheme="minorHAnsi" w:hAnsiTheme="minorHAnsi" w:cstheme="minorHAnsi"/>
                <w:szCs w:val="22"/>
              </w:rPr>
              <w:t xml:space="preserve">/ Trustee </w:t>
            </w:r>
            <w:r w:rsidRPr="00CE1CF9">
              <w:rPr>
                <w:rFonts w:asciiTheme="minorHAnsi" w:hAnsiTheme="minorHAnsi" w:cstheme="minorHAnsi"/>
              </w:rPr>
              <w:t>lead</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3DC5CEED" w:rsidR="007E43D4" w:rsidRPr="00CE1CF9" w:rsidRDefault="004E4566" w:rsidP="007E43D4">
            <w:pPr>
              <w:pStyle w:val="TableRow"/>
              <w:rPr>
                <w:rFonts w:asciiTheme="minorHAnsi" w:hAnsiTheme="minorHAnsi" w:cstheme="minorHAnsi"/>
              </w:rPr>
            </w:pPr>
            <w:r>
              <w:rPr>
                <w:rFonts w:asciiTheme="minorHAnsi" w:hAnsiTheme="minorHAnsi" w:cstheme="minorHAnsi"/>
              </w:rPr>
              <w:t>Carol Moore -</w:t>
            </w:r>
            <w:r w:rsidR="007E43D4" w:rsidRPr="00CE1CF9">
              <w:rPr>
                <w:rFonts w:asciiTheme="minorHAnsi" w:hAnsiTheme="minorHAnsi" w:cstheme="minorHAnsi"/>
              </w:rPr>
              <w:t xml:space="preserve"> Governor for disadvantaged pupils</w:t>
            </w:r>
          </w:p>
        </w:tc>
      </w:tr>
    </w:tbl>
    <w:bookmarkEnd w:id="2"/>
    <w:bookmarkEnd w:id="3"/>
    <w:bookmarkEnd w:id="4"/>
    <w:p w14:paraId="2A7D54D3" w14:textId="77777777" w:rsidR="00E66558" w:rsidRPr="00CE1CF9" w:rsidRDefault="009D71E8">
      <w:pPr>
        <w:spacing w:before="480" w:line="240" w:lineRule="auto"/>
        <w:rPr>
          <w:rFonts w:asciiTheme="minorHAnsi" w:hAnsiTheme="minorHAnsi" w:cstheme="minorHAnsi"/>
          <w:b/>
          <w:color w:val="104F75"/>
          <w:sz w:val="32"/>
          <w:szCs w:val="32"/>
        </w:rPr>
      </w:pPr>
      <w:r w:rsidRPr="00CE1CF9">
        <w:rPr>
          <w:rFonts w:asciiTheme="minorHAnsi" w:hAnsiTheme="minorHAnsi" w:cstheme="minorHAnsi"/>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CE1CF9"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CE1CF9" w:rsidRDefault="009D71E8">
            <w:pPr>
              <w:pStyle w:val="TableRow"/>
              <w:rPr>
                <w:rFonts w:asciiTheme="minorHAnsi" w:hAnsiTheme="minorHAnsi" w:cstheme="minorHAnsi"/>
              </w:rPr>
            </w:pPr>
            <w:r w:rsidRPr="00CE1CF9">
              <w:rPr>
                <w:rFonts w:asciiTheme="minorHAnsi" w:hAnsiTheme="minorHAnsi" w:cstheme="minorHAnsi"/>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CE1CF9" w:rsidRDefault="009D71E8">
            <w:pPr>
              <w:pStyle w:val="TableRow"/>
              <w:rPr>
                <w:rFonts w:asciiTheme="minorHAnsi" w:hAnsiTheme="minorHAnsi" w:cstheme="minorHAnsi"/>
              </w:rPr>
            </w:pPr>
            <w:r w:rsidRPr="00CE1CF9">
              <w:rPr>
                <w:rFonts w:asciiTheme="minorHAnsi" w:hAnsiTheme="minorHAnsi" w:cstheme="minorHAnsi"/>
                <w:b/>
              </w:rPr>
              <w:t>Amount</w:t>
            </w:r>
          </w:p>
        </w:tc>
      </w:tr>
      <w:tr w:rsidR="00E66558" w:rsidRPr="00CE1CF9"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CE1CF9" w:rsidRDefault="009D71E8">
            <w:pPr>
              <w:pStyle w:val="TableRow"/>
              <w:rPr>
                <w:rFonts w:asciiTheme="minorHAnsi" w:hAnsiTheme="minorHAnsi" w:cstheme="minorHAnsi"/>
              </w:rPr>
            </w:pPr>
            <w:r w:rsidRPr="00CE1CF9">
              <w:rPr>
                <w:rFonts w:asciiTheme="minorHAnsi" w:hAnsiTheme="minorHAnsi" w:cstheme="minorHAnsi"/>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683174EA" w:rsidR="00196E41" w:rsidRPr="00CE1CF9" w:rsidRDefault="007E43D4" w:rsidP="007E43D4">
            <w:pPr>
              <w:suppressAutoHyphens w:val="0"/>
              <w:spacing w:after="0" w:line="240" w:lineRule="auto"/>
              <w:rPr>
                <w:rFonts w:asciiTheme="minorHAnsi" w:hAnsiTheme="minorHAnsi" w:cstheme="minorHAnsi"/>
                <w:color w:val="auto"/>
              </w:rPr>
            </w:pPr>
            <w:r w:rsidRPr="00CE1CF9">
              <w:rPr>
                <w:rFonts w:asciiTheme="minorHAnsi" w:hAnsiTheme="minorHAnsi" w:cstheme="minorHAnsi"/>
                <w:color w:val="000000"/>
              </w:rPr>
              <w:t>£97,680</w:t>
            </w:r>
          </w:p>
        </w:tc>
      </w:tr>
      <w:tr w:rsidR="00E66558" w:rsidRPr="00CE1CF9"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CE1CF9" w:rsidRDefault="009D71E8">
            <w:pPr>
              <w:pStyle w:val="TableRow"/>
              <w:rPr>
                <w:rFonts w:asciiTheme="minorHAnsi" w:hAnsiTheme="minorHAnsi" w:cstheme="minorHAnsi"/>
              </w:rPr>
            </w:pPr>
            <w:r w:rsidRPr="00CE1CF9">
              <w:rPr>
                <w:rFonts w:asciiTheme="minorHAnsi" w:hAnsiTheme="minorHAnsi" w:cstheme="minorHAnsi"/>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4FB37518" w:rsidR="00E66558" w:rsidRPr="00CE1CF9" w:rsidRDefault="009D71E8">
            <w:pPr>
              <w:pStyle w:val="TableRow"/>
              <w:rPr>
                <w:rFonts w:asciiTheme="minorHAnsi" w:hAnsiTheme="minorHAnsi" w:cstheme="minorHAnsi"/>
              </w:rPr>
            </w:pPr>
            <w:r w:rsidRPr="00CE1CF9">
              <w:rPr>
                <w:rFonts w:asciiTheme="minorHAnsi" w:hAnsiTheme="minorHAnsi" w:cstheme="minorHAnsi"/>
              </w:rPr>
              <w:t>£</w:t>
            </w:r>
            <w:r w:rsidR="00BC1591" w:rsidRPr="00CE1CF9">
              <w:rPr>
                <w:rFonts w:asciiTheme="minorHAnsi" w:hAnsiTheme="minorHAnsi" w:cstheme="minorHAnsi"/>
              </w:rPr>
              <w:t>0</w:t>
            </w:r>
          </w:p>
        </w:tc>
      </w:tr>
      <w:tr w:rsidR="00E66558" w:rsidRPr="00CE1CF9"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CE1CF9" w:rsidRDefault="009D71E8">
            <w:pPr>
              <w:pStyle w:val="TableRow"/>
              <w:rPr>
                <w:rFonts w:asciiTheme="minorHAnsi" w:hAnsiTheme="minorHAnsi" w:cstheme="minorHAnsi"/>
                <w:b/>
              </w:rPr>
            </w:pPr>
            <w:r w:rsidRPr="00CE1CF9">
              <w:rPr>
                <w:rFonts w:asciiTheme="minorHAnsi" w:hAnsiTheme="minorHAnsi" w:cstheme="minorHAnsi"/>
                <w:b/>
              </w:rPr>
              <w:t>Total budget for this academic year</w:t>
            </w:r>
          </w:p>
          <w:p w14:paraId="2A7D54E1" w14:textId="0B985137" w:rsidR="00E66558" w:rsidRPr="00CE1CF9" w:rsidRDefault="00E66558">
            <w:pPr>
              <w:pStyle w:val="TableRow"/>
              <w:rPr>
                <w:rFonts w:asciiTheme="minorHAnsi" w:hAnsiTheme="minorHAnsi" w:cstheme="minorHAnsi"/>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81E29" w14:textId="77777777" w:rsidR="007E43D4" w:rsidRPr="00CE1CF9" w:rsidRDefault="007E43D4" w:rsidP="007E43D4">
            <w:pPr>
              <w:suppressAutoHyphens w:val="0"/>
              <w:autoSpaceDN/>
              <w:spacing w:after="0" w:line="240" w:lineRule="auto"/>
              <w:rPr>
                <w:rFonts w:asciiTheme="minorHAnsi" w:hAnsiTheme="minorHAnsi" w:cstheme="minorHAnsi"/>
                <w:color w:val="auto"/>
              </w:rPr>
            </w:pPr>
            <w:r w:rsidRPr="00CE1CF9">
              <w:rPr>
                <w:rFonts w:asciiTheme="minorHAnsi" w:hAnsiTheme="minorHAnsi" w:cstheme="minorHAnsi"/>
                <w:color w:val="000000"/>
              </w:rPr>
              <w:t>£97,680</w:t>
            </w:r>
          </w:p>
          <w:p w14:paraId="2A7D54E2" w14:textId="5652A671" w:rsidR="00E66558" w:rsidRPr="00CE1CF9" w:rsidRDefault="00E66558" w:rsidP="00166C6F">
            <w:pPr>
              <w:pStyle w:val="TableRow"/>
              <w:rPr>
                <w:rFonts w:asciiTheme="minorHAnsi" w:hAnsiTheme="minorHAnsi" w:cstheme="minorHAnsi"/>
              </w:rPr>
            </w:pPr>
          </w:p>
        </w:tc>
      </w:tr>
    </w:tbl>
    <w:p w14:paraId="2A7D54E4" w14:textId="77777777" w:rsidR="00E66558" w:rsidRPr="00CE1CF9" w:rsidRDefault="009D71E8">
      <w:pPr>
        <w:pStyle w:val="Heading1"/>
        <w:rPr>
          <w:rFonts w:asciiTheme="minorHAnsi" w:hAnsiTheme="minorHAnsi" w:cstheme="minorHAnsi"/>
        </w:rPr>
      </w:pPr>
      <w:r w:rsidRPr="00CE1CF9">
        <w:rPr>
          <w:rFonts w:asciiTheme="minorHAnsi" w:hAnsiTheme="minorHAnsi" w:cstheme="minorHAnsi"/>
        </w:rPr>
        <w:lastRenderedPageBreak/>
        <w:t>Part A: Pupil premium strategy plan</w:t>
      </w:r>
    </w:p>
    <w:p w14:paraId="2A7D54E5" w14:textId="77777777" w:rsidR="00E66558" w:rsidRPr="00CE1CF9" w:rsidRDefault="009D71E8">
      <w:pPr>
        <w:pStyle w:val="Heading2"/>
        <w:rPr>
          <w:rFonts w:asciiTheme="minorHAnsi" w:hAnsiTheme="minorHAnsi" w:cstheme="minorHAnsi"/>
        </w:rPr>
      </w:pPr>
      <w:bookmarkStart w:id="15" w:name="_Toc357771640"/>
      <w:bookmarkStart w:id="16" w:name="_Toc346793418"/>
      <w:r w:rsidRPr="00CE1CF9">
        <w:rPr>
          <w:rFonts w:asciiTheme="minorHAnsi" w:hAnsiTheme="minorHAnsi" w:cstheme="minorHAnsi"/>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CE1CF9"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1B477" w14:textId="3371AD2A" w:rsidR="00BC1591" w:rsidRPr="00CE1CF9" w:rsidRDefault="00BC1591" w:rsidP="00BC1591">
            <w:pPr>
              <w:rPr>
                <w:rFonts w:asciiTheme="minorHAnsi" w:hAnsiTheme="minorHAnsi" w:cstheme="minorHAnsi"/>
                <w:iCs/>
                <w:color w:val="auto"/>
                <w:lang w:val="en-US"/>
              </w:rPr>
            </w:pPr>
            <w:r w:rsidRPr="00CE1CF9">
              <w:rPr>
                <w:rFonts w:asciiTheme="minorHAnsi" w:hAnsiTheme="minorHAnsi" w:cstheme="minorHAnsi"/>
                <w:b/>
                <w:iCs/>
                <w:color w:val="auto"/>
              </w:rPr>
              <w:t>Our intention</w:t>
            </w:r>
            <w:r w:rsidRPr="00CE1CF9">
              <w:rPr>
                <w:rFonts w:asciiTheme="minorHAnsi" w:hAnsiTheme="minorHAnsi" w:cstheme="minorHAnsi"/>
                <w:iCs/>
                <w:color w:val="auto"/>
              </w:rPr>
              <w:t xml:space="preserve"> is that all </w:t>
            </w:r>
            <w:r w:rsidR="00196E41" w:rsidRPr="00CE1CF9">
              <w:rPr>
                <w:rFonts w:asciiTheme="minorHAnsi" w:hAnsiTheme="minorHAnsi" w:cstheme="minorHAnsi"/>
                <w:iCs/>
                <w:color w:val="auto"/>
              </w:rPr>
              <w:t>children</w:t>
            </w:r>
            <w:r w:rsidRPr="00CE1CF9">
              <w:rPr>
                <w:rFonts w:asciiTheme="minorHAnsi" w:hAnsiTheme="minorHAnsi" w:cstheme="minorHAnsi"/>
                <w:iCs/>
                <w:color w:val="auto"/>
              </w:rPr>
              <w:t xml:space="preserve">, irrespective of their background or the challenges they face, make good progress and achieve high attainment across all subject areas. </w:t>
            </w:r>
          </w:p>
          <w:p w14:paraId="44851EE9" w14:textId="4473F11F" w:rsidR="00BC1591" w:rsidRPr="00CE1CF9" w:rsidRDefault="00BC1591" w:rsidP="00BC1591">
            <w:pPr>
              <w:rPr>
                <w:rFonts w:asciiTheme="minorHAnsi" w:hAnsiTheme="minorHAnsi" w:cstheme="minorHAnsi"/>
              </w:rPr>
            </w:pPr>
            <w:r w:rsidRPr="00CE1CF9">
              <w:rPr>
                <w:rFonts w:asciiTheme="minorHAnsi" w:hAnsiTheme="minorHAnsi" w:cstheme="minorHAnsi"/>
              </w:rPr>
              <w:t>We have unwavering ambition.</w:t>
            </w:r>
          </w:p>
          <w:p w14:paraId="41FF96C7" w14:textId="77777777" w:rsidR="00BC1591" w:rsidRPr="00CE1CF9" w:rsidRDefault="00BC1591" w:rsidP="00BC1591">
            <w:pPr>
              <w:rPr>
                <w:rFonts w:asciiTheme="minorHAnsi" w:hAnsiTheme="minorHAnsi" w:cstheme="minorHAnsi"/>
              </w:rPr>
            </w:pPr>
            <w:r w:rsidRPr="00CE1CF9">
              <w:rPr>
                <w:rFonts w:asciiTheme="minorHAnsi" w:hAnsiTheme="minorHAnsi" w:cstheme="minorHAnsi"/>
              </w:rPr>
              <w:t xml:space="preserve">A number of our children don’t have the stability, guidance and support needed to thrive.  Instead, they face a life of insecurity, unpredictability, neglect and chaos.   </w:t>
            </w:r>
          </w:p>
          <w:p w14:paraId="05482ABC" w14:textId="56506B50" w:rsidR="00BC1591" w:rsidRPr="00CE1CF9" w:rsidRDefault="004A16FB" w:rsidP="00BC1591">
            <w:pPr>
              <w:rPr>
                <w:rFonts w:asciiTheme="minorHAnsi" w:hAnsiTheme="minorHAnsi" w:cstheme="minorHAnsi"/>
              </w:rPr>
            </w:pPr>
            <w:r w:rsidRPr="00CE1CF9">
              <w:rPr>
                <w:rFonts w:asciiTheme="minorHAnsi" w:hAnsiTheme="minorHAnsi" w:cstheme="minorHAnsi"/>
              </w:rPr>
              <w:t>We are aspirational about all</w:t>
            </w:r>
            <w:r w:rsidR="00BC1591" w:rsidRPr="00CE1CF9">
              <w:rPr>
                <w:rFonts w:asciiTheme="minorHAnsi" w:hAnsiTheme="minorHAnsi" w:cstheme="minorHAnsi"/>
              </w:rPr>
              <w:t xml:space="preserve"> our children.  Intelligence can grow.  We are prepared to do something different to get a different outcome.  Every child should experience success every day.</w:t>
            </w:r>
            <w:r w:rsidR="00BC1591" w:rsidRPr="00CE1CF9">
              <w:rPr>
                <w:rFonts w:asciiTheme="minorHAnsi" w:hAnsiTheme="minorHAnsi" w:cstheme="minorHAnsi"/>
                <w:iCs/>
                <w:color w:val="auto"/>
                <w:lang w:val="en-US"/>
              </w:rPr>
              <w:t xml:space="preserve"> The focus of our pupil premium strategy is to support disadvantaged </w:t>
            </w:r>
            <w:r w:rsidR="00196E41" w:rsidRPr="00CE1CF9">
              <w:rPr>
                <w:rFonts w:asciiTheme="minorHAnsi" w:hAnsiTheme="minorHAnsi" w:cstheme="minorHAnsi"/>
                <w:iCs/>
                <w:color w:val="auto"/>
                <w:lang w:val="en-US"/>
              </w:rPr>
              <w:t xml:space="preserve">children </w:t>
            </w:r>
            <w:r w:rsidR="00BC1591" w:rsidRPr="00CE1CF9">
              <w:rPr>
                <w:rFonts w:asciiTheme="minorHAnsi" w:hAnsiTheme="minorHAnsi" w:cstheme="minorHAnsi"/>
                <w:iCs/>
                <w:color w:val="auto"/>
                <w:lang w:val="en-US"/>
              </w:rPr>
              <w:t>to achieve that goal, including progress for those who are already high attainers.</w:t>
            </w:r>
          </w:p>
          <w:p w14:paraId="458FD3B4" w14:textId="00698B6B" w:rsidR="00BC1591" w:rsidRPr="00CE1CF9" w:rsidRDefault="00BC1591" w:rsidP="00BC1591">
            <w:pPr>
              <w:pStyle w:val="NoSpacing"/>
              <w:rPr>
                <w:rFonts w:asciiTheme="minorHAnsi" w:hAnsiTheme="minorHAnsi" w:cstheme="minorHAnsi"/>
                <w:b/>
              </w:rPr>
            </w:pPr>
            <w:r w:rsidRPr="00CE1CF9">
              <w:rPr>
                <w:rFonts w:asciiTheme="minorHAnsi" w:hAnsiTheme="minorHAnsi" w:cstheme="minorHAnsi"/>
                <w:b/>
              </w:rPr>
              <w:t>Our context</w:t>
            </w:r>
          </w:p>
          <w:p w14:paraId="350C110F" w14:textId="0A979A41" w:rsidR="00BC1591" w:rsidRPr="00CE1CF9" w:rsidRDefault="00BC1591" w:rsidP="00BC1591">
            <w:pPr>
              <w:rPr>
                <w:rFonts w:asciiTheme="minorHAnsi" w:hAnsiTheme="minorHAnsi" w:cstheme="minorHAnsi"/>
              </w:rPr>
            </w:pPr>
            <w:r w:rsidRPr="00CE1CF9">
              <w:rPr>
                <w:rFonts w:asciiTheme="minorHAnsi" w:hAnsiTheme="minorHAnsi" w:cstheme="minorHAnsi"/>
                <w:lang w:val="en-US"/>
              </w:rPr>
              <w:t xml:space="preserve">Our </w:t>
            </w:r>
            <w:r w:rsidRPr="00CE1CF9">
              <w:rPr>
                <w:rFonts w:asciiTheme="minorHAnsi" w:hAnsiTheme="minorHAnsi" w:cstheme="minorHAnsi"/>
              </w:rPr>
              <w:t xml:space="preserve">definition of disadvantage: An unfavourable circumstance that reduces the chances of success. </w:t>
            </w:r>
          </w:p>
          <w:p w14:paraId="00195F0F" w14:textId="0B78E51F" w:rsidR="00BC1591" w:rsidRPr="00CE1CF9" w:rsidRDefault="00BC1591" w:rsidP="00BC1591">
            <w:pPr>
              <w:rPr>
                <w:rFonts w:asciiTheme="minorHAnsi" w:hAnsiTheme="minorHAnsi" w:cstheme="minorHAnsi"/>
              </w:rPr>
            </w:pPr>
            <w:r w:rsidRPr="00CE1CF9">
              <w:rPr>
                <w:rFonts w:asciiTheme="minorHAnsi" w:hAnsiTheme="minorHAnsi" w:cstheme="minorHAnsi"/>
              </w:rPr>
              <w:t>We view disadvantage as a broad spectrum. We have</w:t>
            </w:r>
            <w:r w:rsidR="004A16FB" w:rsidRPr="00CE1CF9">
              <w:rPr>
                <w:rFonts w:asciiTheme="minorHAnsi" w:hAnsiTheme="minorHAnsi" w:cstheme="minorHAnsi"/>
              </w:rPr>
              <w:t xml:space="preserve"> a number of</w:t>
            </w:r>
            <w:r w:rsidRPr="00CE1CF9">
              <w:rPr>
                <w:rFonts w:asciiTheme="minorHAnsi" w:hAnsiTheme="minorHAnsi" w:cstheme="minorHAnsi"/>
              </w:rPr>
              <w:t xml:space="preserve"> children at our school who are not </w:t>
            </w:r>
            <w:r w:rsidR="00A35E25">
              <w:rPr>
                <w:rFonts w:asciiTheme="minorHAnsi" w:hAnsiTheme="minorHAnsi" w:cstheme="minorHAnsi"/>
              </w:rPr>
              <w:t xml:space="preserve">entitled to Pupil Premium funding </w:t>
            </w:r>
            <w:r w:rsidRPr="00CE1CF9">
              <w:rPr>
                <w:rFonts w:asciiTheme="minorHAnsi" w:hAnsiTheme="minorHAnsi" w:cstheme="minorHAnsi"/>
              </w:rPr>
              <w:t xml:space="preserve">but can be described </w:t>
            </w:r>
            <w:r w:rsidR="008F5FC2" w:rsidRPr="00CE1CF9">
              <w:rPr>
                <w:rFonts w:asciiTheme="minorHAnsi" w:hAnsiTheme="minorHAnsi" w:cstheme="minorHAnsi"/>
              </w:rPr>
              <w:t xml:space="preserve">more broadly </w:t>
            </w:r>
            <w:r w:rsidRPr="00CE1CF9">
              <w:rPr>
                <w:rFonts w:asciiTheme="minorHAnsi" w:hAnsiTheme="minorHAnsi" w:cstheme="minorHAnsi"/>
              </w:rPr>
              <w:t xml:space="preserve">as ‘disadvantaged’. </w:t>
            </w:r>
            <w:r w:rsidR="008F5FC2" w:rsidRPr="00CE1CF9">
              <w:rPr>
                <w:rFonts w:asciiTheme="minorHAnsi" w:hAnsiTheme="minorHAnsi" w:cstheme="minorHAnsi"/>
              </w:rPr>
              <w:t>We identify</w:t>
            </w:r>
            <w:r w:rsidRPr="00CE1CF9">
              <w:rPr>
                <w:rFonts w:asciiTheme="minorHAnsi" w:hAnsiTheme="minorHAnsi" w:cstheme="minorHAnsi"/>
              </w:rPr>
              <w:t xml:space="preserve"> CARD children (</w:t>
            </w:r>
            <w:r w:rsidRPr="00CE1CF9">
              <w:rPr>
                <w:rFonts w:asciiTheme="minorHAnsi" w:hAnsiTheme="minorHAnsi" w:cstheme="minorHAnsi"/>
                <w:color w:val="FF0000"/>
              </w:rPr>
              <w:t>C</w:t>
            </w:r>
            <w:r w:rsidRPr="00CE1CF9">
              <w:rPr>
                <w:rFonts w:asciiTheme="minorHAnsi" w:hAnsiTheme="minorHAnsi" w:cstheme="minorHAnsi"/>
              </w:rPr>
              <w:t xml:space="preserve">hildren </w:t>
            </w:r>
            <w:r w:rsidRPr="00CE1CF9">
              <w:rPr>
                <w:rFonts w:asciiTheme="minorHAnsi" w:hAnsiTheme="minorHAnsi" w:cstheme="minorHAnsi"/>
                <w:color w:val="FF0000"/>
              </w:rPr>
              <w:t>A</w:t>
            </w:r>
            <w:r w:rsidRPr="00CE1CF9">
              <w:rPr>
                <w:rFonts w:asciiTheme="minorHAnsi" w:hAnsiTheme="minorHAnsi" w:cstheme="minorHAnsi"/>
              </w:rPr>
              <w:t xml:space="preserve">t </w:t>
            </w:r>
            <w:r w:rsidRPr="00CE1CF9">
              <w:rPr>
                <w:rFonts w:asciiTheme="minorHAnsi" w:hAnsiTheme="minorHAnsi" w:cstheme="minorHAnsi"/>
                <w:color w:val="FF0000"/>
              </w:rPr>
              <w:t>R</w:t>
            </w:r>
            <w:r w:rsidRPr="00CE1CF9">
              <w:rPr>
                <w:rFonts w:asciiTheme="minorHAnsi" w:hAnsiTheme="minorHAnsi" w:cstheme="minorHAnsi"/>
              </w:rPr>
              <w:t xml:space="preserve">isk of </w:t>
            </w:r>
            <w:r w:rsidRPr="00CE1CF9">
              <w:rPr>
                <w:rFonts w:asciiTheme="minorHAnsi" w:hAnsiTheme="minorHAnsi" w:cstheme="minorHAnsi"/>
                <w:color w:val="FF0000"/>
              </w:rPr>
              <w:t>D</w:t>
            </w:r>
            <w:r w:rsidRPr="00CE1CF9">
              <w:rPr>
                <w:rFonts w:asciiTheme="minorHAnsi" w:hAnsiTheme="minorHAnsi" w:cstheme="minorHAnsi"/>
              </w:rPr>
              <w:t>isadvantage)</w:t>
            </w:r>
            <w:r w:rsidR="008F5FC2" w:rsidRPr="00CE1CF9">
              <w:rPr>
                <w:rFonts w:asciiTheme="minorHAnsi" w:hAnsiTheme="minorHAnsi" w:cstheme="minorHAnsi"/>
              </w:rPr>
              <w:t>.</w:t>
            </w:r>
            <w:r w:rsidRPr="00CE1CF9">
              <w:rPr>
                <w:rFonts w:asciiTheme="minorHAnsi" w:hAnsiTheme="minorHAnsi" w:cstheme="minorHAnsi"/>
              </w:rPr>
              <w:t xml:space="preserve"> </w:t>
            </w:r>
          </w:p>
          <w:p w14:paraId="5800521D" w14:textId="19884544" w:rsidR="00BC1591" w:rsidRPr="00CE1CF9" w:rsidRDefault="00BC1591" w:rsidP="00BC1591">
            <w:pPr>
              <w:rPr>
                <w:rFonts w:asciiTheme="minorHAnsi" w:hAnsiTheme="minorHAnsi" w:cstheme="minorHAnsi"/>
              </w:rPr>
            </w:pPr>
            <w:r w:rsidRPr="00CE1CF9">
              <w:rPr>
                <w:rFonts w:asciiTheme="minorHAnsi" w:hAnsiTheme="minorHAnsi" w:cstheme="minorHAnsi"/>
              </w:rPr>
              <w:t>We work with a number of children who face significant barriers to educational achievement.  These barriers can also affect a child’s wellbeing and ultimately life chances.</w:t>
            </w:r>
            <w:r w:rsidR="001D2131" w:rsidRPr="00CE1CF9">
              <w:rPr>
                <w:rFonts w:asciiTheme="minorHAnsi" w:hAnsiTheme="minorHAnsi" w:cstheme="minorHAnsi"/>
              </w:rPr>
              <w:t xml:space="preserve"> </w:t>
            </w:r>
            <w:r w:rsidRPr="00CE1CF9">
              <w:rPr>
                <w:rFonts w:asciiTheme="minorHAnsi" w:hAnsiTheme="minorHAnsi" w:cstheme="minorHAnsi"/>
              </w:rPr>
              <w:t>Many vulnerabilities are linked.</w:t>
            </w:r>
          </w:p>
          <w:p w14:paraId="545D453E" w14:textId="0820254A" w:rsidR="004223D8" w:rsidRPr="00CE1CF9" w:rsidRDefault="00BC1591" w:rsidP="00BC1591">
            <w:pPr>
              <w:rPr>
                <w:rFonts w:asciiTheme="minorHAnsi" w:hAnsiTheme="minorHAnsi" w:cstheme="minorHAnsi"/>
              </w:rPr>
            </w:pPr>
            <w:r w:rsidRPr="00CE1CF9">
              <w:rPr>
                <w:rFonts w:asciiTheme="minorHAnsi" w:hAnsiTheme="minorHAnsi" w:cstheme="minorHAnsi"/>
              </w:rPr>
              <w:t>Some children are more disadvantaged than others.  Some children are persistently disadvantaged.  Our ‘Index of Disadvantage’ w</w:t>
            </w:r>
            <w:r w:rsidR="00196E41" w:rsidRPr="00CE1CF9">
              <w:rPr>
                <w:rFonts w:asciiTheme="minorHAnsi" w:hAnsiTheme="minorHAnsi" w:cstheme="minorHAnsi"/>
              </w:rPr>
              <w:t>ill allow us to demonstrate the depth of disadvantage our PP children experience</w:t>
            </w:r>
            <w:r w:rsidRPr="00CE1CF9">
              <w:rPr>
                <w:rFonts w:asciiTheme="minorHAnsi" w:hAnsiTheme="minorHAnsi" w:cstheme="minorHAnsi"/>
              </w:rPr>
              <w:t>.</w:t>
            </w:r>
            <w:r w:rsidR="00D873AF" w:rsidRPr="00CE1CF9">
              <w:rPr>
                <w:rFonts w:asciiTheme="minorHAnsi" w:hAnsiTheme="minorHAnsi" w:cstheme="minorHAnsi"/>
              </w:rPr>
              <w:t xml:space="preserve"> </w:t>
            </w:r>
            <w:r w:rsidR="00196E41" w:rsidRPr="00CE1CF9">
              <w:rPr>
                <w:rFonts w:asciiTheme="minorHAnsi" w:hAnsiTheme="minorHAnsi" w:cstheme="minorHAnsi"/>
              </w:rPr>
              <w:t>We seek</w:t>
            </w:r>
            <w:r w:rsidRPr="00CE1CF9">
              <w:rPr>
                <w:rFonts w:asciiTheme="minorHAnsi" w:hAnsiTheme="minorHAnsi" w:cstheme="minorHAnsi"/>
              </w:rPr>
              <w:t xml:space="preserve"> to understand and embrace children’s vulnerabilities.</w:t>
            </w:r>
          </w:p>
          <w:p w14:paraId="19CAC2A3" w14:textId="7C3FFA66" w:rsidR="003173AF" w:rsidRPr="00CE1CF9" w:rsidRDefault="003173AF" w:rsidP="004223D8">
            <w:pPr>
              <w:spacing w:after="0"/>
              <w:rPr>
                <w:rFonts w:asciiTheme="minorHAnsi" w:hAnsiTheme="minorHAnsi" w:cstheme="minorHAnsi"/>
              </w:rPr>
            </w:pPr>
            <w:r w:rsidRPr="00CE1CF9">
              <w:rPr>
                <w:rFonts w:asciiTheme="minorHAnsi" w:hAnsiTheme="minorHAnsi" w:cstheme="minorHAnsi"/>
                <w:b/>
                <w:iCs/>
                <w:color w:val="auto"/>
                <w:lang w:val="en-US"/>
              </w:rPr>
              <w:t>Our approach</w:t>
            </w:r>
            <w:r w:rsidRPr="00CE1CF9">
              <w:rPr>
                <w:rFonts w:asciiTheme="minorHAnsi" w:hAnsiTheme="minorHAnsi" w:cstheme="minorHAnsi"/>
                <w:iCs/>
                <w:color w:val="auto"/>
                <w:lang w:val="en-US"/>
              </w:rPr>
              <w:t xml:space="preserve"> will be responsive to </w:t>
            </w:r>
            <w:r w:rsidR="004223D8" w:rsidRPr="00CE1CF9">
              <w:rPr>
                <w:rFonts w:asciiTheme="minorHAnsi" w:hAnsiTheme="minorHAnsi" w:cstheme="minorHAnsi"/>
              </w:rPr>
              <w:t>the context of the school, the challenges faced by disadvantaged and vulnerable families in our school community, alongside EEF research and analysis of school data and identi</w:t>
            </w:r>
            <w:r w:rsidR="004A16FB" w:rsidRPr="00CE1CF9">
              <w:rPr>
                <w:rFonts w:asciiTheme="minorHAnsi" w:hAnsiTheme="minorHAnsi" w:cstheme="minorHAnsi"/>
              </w:rPr>
              <w:t>fication of pupil premium children</w:t>
            </w:r>
            <w:r w:rsidR="004223D8" w:rsidRPr="00CE1CF9">
              <w:rPr>
                <w:rFonts w:asciiTheme="minorHAnsi" w:hAnsiTheme="minorHAnsi" w:cstheme="minorHAnsi"/>
              </w:rPr>
              <w:t xml:space="preserve"> </w:t>
            </w:r>
            <w:r w:rsidRPr="00CE1CF9">
              <w:rPr>
                <w:rFonts w:asciiTheme="minorHAnsi" w:hAnsiTheme="minorHAnsi" w:cstheme="minorHAnsi"/>
                <w:iCs/>
                <w:color w:val="auto"/>
                <w:lang w:val="en-US"/>
              </w:rPr>
              <w:t>rooted in robust diagnostic assessment, not assumptions about the impact of disadvantage. The approaches we have adopted comp</w:t>
            </w:r>
            <w:r w:rsidR="004A16FB" w:rsidRPr="00CE1CF9">
              <w:rPr>
                <w:rFonts w:asciiTheme="minorHAnsi" w:hAnsiTheme="minorHAnsi" w:cstheme="minorHAnsi"/>
                <w:iCs/>
                <w:color w:val="auto"/>
                <w:lang w:val="en-US"/>
              </w:rPr>
              <w:t>lement each other to help children</w:t>
            </w:r>
            <w:r w:rsidRPr="00CE1CF9">
              <w:rPr>
                <w:rFonts w:asciiTheme="minorHAnsi" w:hAnsiTheme="minorHAnsi" w:cstheme="minorHAnsi"/>
                <w:iCs/>
                <w:color w:val="auto"/>
                <w:lang w:val="en-US"/>
              </w:rPr>
              <w:t xml:space="preserve"> excel. To ensure they are effective we will:</w:t>
            </w:r>
          </w:p>
          <w:p w14:paraId="12999C6B" w14:textId="63596122" w:rsidR="003173AF" w:rsidRPr="00CE1CF9" w:rsidRDefault="008F5FC2" w:rsidP="00402601">
            <w:pPr>
              <w:numPr>
                <w:ilvl w:val="0"/>
                <w:numId w:val="13"/>
              </w:numPr>
              <w:suppressAutoHyphens w:val="0"/>
              <w:autoSpaceDN/>
              <w:contextualSpacing/>
              <w:rPr>
                <w:rFonts w:asciiTheme="minorHAnsi" w:hAnsiTheme="minorHAnsi" w:cstheme="minorHAnsi"/>
                <w:iCs/>
                <w:color w:val="auto"/>
                <w:lang w:val="en-US"/>
              </w:rPr>
            </w:pPr>
            <w:r w:rsidRPr="00CE1CF9">
              <w:rPr>
                <w:rFonts w:asciiTheme="minorHAnsi" w:hAnsiTheme="minorHAnsi" w:cstheme="minorHAnsi"/>
                <w:iCs/>
                <w:color w:val="auto"/>
                <w:lang w:val="en-US"/>
              </w:rPr>
              <w:t>ensure disadvantaged children</w:t>
            </w:r>
            <w:r w:rsidR="003173AF" w:rsidRPr="00CE1CF9">
              <w:rPr>
                <w:rFonts w:asciiTheme="minorHAnsi" w:hAnsiTheme="minorHAnsi" w:cstheme="minorHAnsi"/>
                <w:iCs/>
                <w:color w:val="auto"/>
                <w:lang w:val="en-US"/>
              </w:rPr>
              <w:t xml:space="preserve"> are challenged in the work that they’re set</w:t>
            </w:r>
          </w:p>
          <w:p w14:paraId="249CA725" w14:textId="77777777" w:rsidR="003173AF" w:rsidRPr="00CE1CF9" w:rsidRDefault="003173AF" w:rsidP="00402601">
            <w:pPr>
              <w:numPr>
                <w:ilvl w:val="0"/>
                <w:numId w:val="13"/>
              </w:numPr>
              <w:suppressAutoHyphens w:val="0"/>
              <w:autoSpaceDN/>
              <w:contextualSpacing/>
              <w:rPr>
                <w:rFonts w:asciiTheme="minorHAnsi" w:hAnsiTheme="minorHAnsi" w:cstheme="minorHAnsi"/>
                <w:iCs/>
                <w:color w:val="auto"/>
                <w:lang w:val="en-US"/>
              </w:rPr>
            </w:pPr>
            <w:r w:rsidRPr="00CE1CF9">
              <w:rPr>
                <w:rFonts w:asciiTheme="minorHAnsi" w:hAnsiTheme="minorHAnsi" w:cstheme="minorHAnsi"/>
                <w:color w:val="auto"/>
              </w:rPr>
              <w:t>act early to intervene at the point need is identified</w:t>
            </w:r>
          </w:p>
          <w:p w14:paraId="2A7D54E9" w14:textId="1D7F6316" w:rsidR="00A42848" w:rsidRPr="00CE1CF9" w:rsidRDefault="003173AF" w:rsidP="00402601">
            <w:pPr>
              <w:numPr>
                <w:ilvl w:val="0"/>
                <w:numId w:val="13"/>
              </w:numPr>
              <w:suppressAutoHyphens w:val="0"/>
              <w:autoSpaceDN/>
              <w:contextualSpacing/>
              <w:rPr>
                <w:rFonts w:asciiTheme="minorHAnsi" w:hAnsiTheme="minorHAnsi" w:cstheme="minorHAnsi"/>
                <w:iCs/>
                <w:color w:val="auto"/>
                <w:lang w:val="en-US"/>
              </w:rPr>
            </w:pPr>
            <w:r w:rsidRPr="00CE1CF9">
              <w:rPr>
                <w:rFonts w:asciiTheme="minorHAnsi" w:hAnsiTheme="minorHAnsi" w:cstheme="minorHAnsi"/>
                <w:color w:val="auto"/>
              </w:rPr>
              <w:t>adopt a whole school approach in which all staff take respons</w:t>
            </w:r>
            <w:r w:rsidR="008F5FC2" w:rsidRPr="00CE1CF9">
              <w:rPr>
                <w:rFonts w:asciiTheme="minorHAnsi" w:hAnsiTheme="minorHAnsi" w:cstheme="minorHAnsi"/>
                <w:color w:val="auto"/>
              </w:rPr>
              <w:t xml:space="preserve">ibility for disadvantaged </w:t>
            </w:r>
            <w:r w:rsidR="007D5D27" w:rsidRPr="00CE1CF9">
              <w:rPr>
                <w:rFonts w:asciiTheme="minorHAnsi" w:hAnsiTheme="minorHAnsi" w:cstheme="minorHAnsi"/>
                <w:color w:val="auto"/>
              </w:rPr>
              <w:t xml:space="preserve">children’s </w:t>
            </w:r>
            <w:r w:rsidRPr="00CE1CF9">
              <w:rPr>
                <w:rFonts w:asciiTheme="minorHAnsi" w:hAnsiTheme="minorHAnsi" w:cstheme="minorHAnsi"/>
                <w:color w:val="auto"/>
              </w:rPr>
              <w:t>outcomes and raise expectations of what they can achieve</w:t>
            </w:r>
          </w:p>
        </w:tc>
      </w:tr>
    </w:tbl>
    <w:p w14:paraId="2A7D54EB" w14:textId="77777777" w:rsidR="00E66558" w:rsidRPr="00CE1CF9" w:rsidRDefault="009D71E8">
      <w:pPr>
        <w:pStyle w:val="Heading2"/>
        <w:spacing w:before="600"/>
        <w:rPr>
          <w:rFonts w:asciiTheme="minorHAnsi" w:hAnsiTheme="minorHAnsi" w:cstheme="minorHAnsi"/>
        </w:rPr>
      </w:pPr>
      <w:r w:rsidRPr="00CE1CF9">
        <w:rPr>
          <w:rFonts w:asciiTheme="minorHAnsi" w:hAnsiTheme="minorHAnsi" w:cstheme="minorHAnsi"/>
        </w:rPr>
        <w:lastRenderedPageBreak/>
        <w:t>Challenges</w:t>
      </w:r>
    </w:p>
    <w:p w14:paraId="2A7D54EC" w14:textId="77777777" w:rsidR="00E66558" w:rsidRPr="00CE1CF9" w:rsidRDefault="009D71E8">
      <w:pPr>
        <w:spacing w:before="120" w:line="240" w:lineRule="auto"/>
        <w:textAlignment w:val="baseline"/>
        <w:outlineLvl w:val="0"/>
        <w:rPr>
          <w:rFonts w:asciiTheme="minorHAnsi" w:hAnsiTheme="minorHAnsi" w:cstheme="minorHAnsi"/>
        </w:rPr>
      </w:pPr>
      <w:r w:rsidRPr="00CE1CF9">
        <w:rPr>
          <w:rFonts w:asciiTheme="minorHAnsi" w:hAnsiTheme="minorHAnsi" w:cstheme="minorHAnsi"/>
          <w:bCs/>
          <w:color w:val="auto"/>
        </w:rPr>
        <w:t>This details</w:t>
      </w:r>
      <w:r w:rsidRPr="00CE1CF9">
        <w:rPr>
          <w:rFonts w:asciiTheme="minorHAnsi" w:hAnsiTheme="minorHAnsi" w:cstheme="minorHAnsi"/>
          <w:color w:val="auto"/>
        </w:rPr>
        <w:t xml:space="preserve"> the key</w:t>
      </w:r>
      <w:r w:rsidRPr="00CE1CF9">
        <w:rPr>
          <w:rFonts w:asciiTheme="minorHAnsi" w:hAnsiTheme="minorHAnsi" w:cstheme="minorHAnsi"/>
          <w:bCs/>
          <w:color w:val="auto"/>
        </w:rPr>
        <w:t xml:space="preserve"> </w:t>
      </w:r>
      <w:r w:rsidRPr="00CE1CF9">
        <w:rPr>
          <w:rFonts w:asciiTheme="minorHAnsi" w:hAnsiTheme="minorHAnsi" w:cstheme="minorHAnsi"/>
          <w:color w:val="auto"/>
        </w:rPr>
        <w:t xml:space="preserve">challenges to </w:t>
      </w:r>
      <w:r w:rsidRPr="00CE1CF9">
        <w:rPr>
          <w:rFonts w:asciiTheme="minorHAnsi" w:hAnsiTheme="minorHAnsi" w:cstheme="minorHAnsi"/>
          <w:bCs/>
          <w:color w:val="auto"/>
        </w:rPr>
        <w:t>achievement that we have</w:t>
      </w:r>
      <w:r w:rsidRPr="00CE1CF9">
        <w:rPr>
          <w:rFonts w:asciiTheme="minorHAnsi" w:hAnsiTheme="minorHAnsi" w:cstheme="minorHAnsi"/>
          <w:color w:val="auto"/>
        </w:rPr>
        <w:t xml:space="preserve"> identified among </w:t>
      </w:r>
      <w:r w:rsidRPr="00CE1CF9">
        <w:rPr>
          <w:rFonts w:asciiTheme="minorHAnsi" w:hAnsiTheme="minorHAnsi" w:cstheme="minorHAnsi"/>
          <w:bCs/>
          <w:color w:val="auto"/>
        </w:rPr>
        <w:t>our</w:t>
      </w:r>
      <w:r w:rsidRPr="00CE1CF9">
        <w:rPr>
          <w:rFonts w:asciiTheme="minorHAnsi" w:hAnsiTheme="minorHAnsi" w:cstheme="minorHAnsi"/>
          <w:color w:val="auto"/>
        </w:rPr>
        <w:t xml:space="preserve"> disadvantaged pupils.</w:t>
      </w:r>
    </w:p>
    <w:tbl>
      <w:tblPr>
        <w:tblW w:w="5153" w:type="pct"/>
        <w:tblCellMar>
          <w:left w:w="10" w:type="dxa"/>
          <w:right w:w="10" w:type="dxa"/>
        </w:tblCellMar>
        <w:tblLook w:val="04A0" w:firstRow="1" w:lastRow="0" w:firstColumn="1" w:lastColumn="0" w:noHBand="0" w:noVBand="1"/>
      </w:tblPr>
      <w:tblGrid>
        <w:gridCol w:w="1307"/>
        <w:gridCol w:w="8469"/>
      </w:tblGrid>
      <w:tr w:rsidR="00E66558" w:rsidRPr="00CE1CF9" w14:paraId="2A7D54EF" w14:textId="77777777" w:rsidTr="00CE1CF9">
        <w:tc>
          <w:tcPr>
            <w:tcW w:w="9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CE1CF9" w:rsidRDefault="009D71E8">
            <w:pPr>
              <w:pStyle w:val="TableHeader"/>
              <w:jc w:val="left"/>
              <w:rPr>
                <w:rFonts w:asciiTheme="minorHAnsi" w:hAnsiTheme="minorHAnsi" w:cstheme="minorHAnsi"/>
              </w:rPr>
            </w:pPr>
            <w:r w:rsidRPr="00CE1CF9">
              <w:rPr>
                <w:rFonts w:asciiTheme="minorHAnsi" w:hAnsiTheme="minorHAnsi" w:cstheme="minorHAnsi"/>
              </w:rPr>
              <w:t>Challenge number</w:t>
            </w:r>
          </w:p>
        </w:tc>
        <w:tc>
          <w:tcPr>
            <w:tcW w:w="87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CE1CF9" w:rsidRDefault="009D71E8">
            <w:pPr>
              <w:pStyle w:val="TableHeader"/>
              <w:jc w:val="left"/>
              <w:rPr>
                <w:rFonts w:asciiTheme="minorHAnsi" w:hAnsiTheme="minorHAnsi" w:cstheme="minorHAnsi"/>
              </w:rPr>
            </w:pPr>
            <w:r w:rsidRPr="00CE1CF9">
              <w:rPr>
                <w:rFonts w:asciiTheme="minorHAnsi" w:hAnsiTheme="minorHAnsi" w:cstheme="minorHAnsi"/>
              </w:rPr>
              <w:t xml:space="preserve">Detail of challenge </w:t>
            </w:r>
          </w:p>
        </w:tc>
      </w:tr>
      <w:tr w:rsidR="00E66558" w:rsidRPr="00CE1CF9" w14:paraId="2A7D54F2" w14:textId="77777777" w:rsidTr="00CE1CF9">
        <w:trPr>
          <w:trHeight w:val="416"/>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CE1CF9" w:rsidRDefault="009D71E8">
            <w:pPr>
              <w:pStyle w:val="TableRow"/>
              <w:rPr>
                <w:rFonts w:asciiTheme="minorHAnsi" w:hAnsiTheme="minorHAnsi" w:cstheme="minorHAnsi"/>
                <w:sz w:val="22"/>
                <w:szCs w:val="22"/>
              </w:rPr>
            </w:pPr>
            <w:r w:rsidRPr="00CE1CF9">
              <w:rPr>
                <w:rFonts w:asciiTheme="minorHAnsi" w:hAnsiTheme="minorHAnsi" w:cstheme="minorHAnsi"/>
                <w:sz w:val="22"/>
                <w:szCs w:val="22"/>
              </w:rPr>
              <w:t>1</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3419207" w14:textId="116F9093" w:rsidR="00931570" w:rsidRPr="00CE1CF9" w:rsidRDefault="007A0F7D" w:rsidP="00A6220A">
            <w:pPr>
              <w:pStyle w:val="TableRowCentered"/>
              <w:ind w:left="0"/>
              <w:jc w:val="left"/>
              <w:rPr>
                <w:rFonts w:asciiTheme="minorHAnsi" w:hAnsiTheme="minorHAnsi" w:cstheme="minorHAnsi"/>
                <w:b/>
              </w:rPr>
            </w:pPr>
            <w:r w:rsidRPr="00CE1CF9">
              <w:rPr>
                <w:rFonts w:asciiTheme="minorHAnsi" w:hAnsiTheme="minorHAnsi" w:cstheme="minorHAnsi"/>
                <w:b/>
              </w:rPr>
              <w:t>Gaps in phonics attainment</w:t>
            </w:r>
          </w:p>
          <w:p w14:paraId="50D63BE4" w14:textId="77777777" w:rsidR="00A6220A" w:rsidRPr="00CE1CF9" w:rsidRDefault="00A6220A" w:rsidP="00A6220A">
            <w:pPr>
              <w:autoSpaceDN/>
              <w:spacing w:before="60" w:after="120" w:line="240" w:lineRule="auto"/>
              <w:rPr>
                <w:rFonts w:asciiTheme="minorHAnsi" w:hAnsiTheme="minorHAnsi" w:cstheme="minorHAnsi"/>
                <w:color w:val="auto"/>
                <w:lang w:val="en-US"/>
              </w:rPr>
            </w:pPr>
            <w:r w:rsidRPr="00CE1CF9">
              <w:rPr>
                <w:rFonts w:asciiTheme="minorHAnsi" w:hAnsiTheme="minorHAnsi" w:cstheme="minorHAnsi"/>
                <w:color w:val="auto"/>
                <w:lang w:val="en-US"/>
              </w:rPr>
              <w:t xml:space="preserve">Assessments, observations, and discussions with pupils suggest disadvantaged pupils generally have greater difficulties with reading than their peers. </w:t>
            </w:r>
          </w:p>
          <w:p w14:paraId="43BB0F47" w14:textId="445DCCD1" w:rsidR="007A0F7D" w:rsidRPr="00CE1CF9" w:rsidRDefault="00FC0C3A" w:rsidP="007A0F7D">
            <w:pPr>
              <w:pStyle w:val="TableRowCentered"/>
              <w:jc w:val="left"/>
              <w:rPr>
                <w:rFonts w:asciiTheme="minorHAnsi" w:hAnsiTheme="minorHAnsi" w:cstheme="minorHAnsi"/>
              </w:rPr>
            </w:pPr>
            <w:r w:rsidRPr="00CE1CF9">
              <w:rPr>
                <w:rFonts w:asciiTheme="minorHAnsi" w:hAnsiTheme="minorHAnsi" w:cstheme="minorHAnsi"/>
              </w:rPr>
              <w:t>2024</w:t>
            </w:r>
            <w:r w:rsidR="007A0F7D" w:rsidRPr="00CE1CF9">
              <w:rPr>
                <w:rFonts w:asciiTheme="minorHAnsi" w:hAnsiTheme="minorHAnsi" w:cstheme="minorHAnsi"/>
              </w:rPr>
              <w:t xml:space="preserve"> PSC data shows;</w:t>
            </w:r>
          </w:p>
          <w:p w14:paraId="480292CB" w14:textId="629E83C3" w:rsidR="0069458C" w:rsidRPr="00CE1CF9" w:rsidRDefault="00FC0C3A" w:rsidP="00402601">
            <w:pPr>
              <w:pStyle w:val="TableRowCentered"/>
              <w:numPr>
                <w:ilvl w:val="0"/>
                <w:numId w:val="20"/>
              </w:numPr>
              <w:shd w:val="clear" w:color="auto" w:fill="FFFFFF" w:themeFill="background1"/>
              <w:jc w:val="left"/>
              <w:rPr>
                <w:rFonts w:asciiTheme="minorHAnsi" w:hAnsiTheme="minorHAnsi" w:cstheme="minorHAnsi"/>
              </w:rPr>
            </w:pPr>
            <w:r w:rsidRPr="00CE1CF9">
              <w:rPr>
                <w:rFonts w:asciiTheme="minorHAnsi" w:hAnsiTheme="minorHAnsi" w:cstheme="minorHAnsi"/>
              </w:rPr>
              <w:t xml:space="preserve">The gap between </w:t>
            </w:r>
            <w:r w:rsidR="0069458C" w:rsidRPr="00CE1CF9">
              <w:rPr>
                <w:rFonts w:asciiTheme="minorHAnsi" w:hAnsiTheme="minorHAnsi" w:cstheme="minorHAnsi"/>
              </w:rPr>
              <w:t xml:space="preserve">FSM and </w:t>
            </w:r>
            <w:r w:rsidRPr="00CE1CF9">
              <w:rPr>
                <w:rFonts w:asciiTheme="minorHAnsi" w:hAnsiTheme="minorHAnsi" w:cstheme="minorHAnsi"/>
              </w:rPr>
              <w:t xml:space="preserve">all other </w:t>
            </w:r>
            <w:r w:rsidR="0069458C" w:rsidRPr="00CE1CF9">
              <w:rPr>
                <w:rFonts w:asciiTheme="minorHAnsi" w:hAnsiTheme="minorHAnsi" w:cstheme="minorHAnsi"/>
              </w:rPr>
              <w:t xml:space="preserve">pupils’ </w:t>
            </w:r>
            <w:r w:rsidRPr="00CE1CF9">
              <w:rPr>
                <w:rFonts w:asciiTheme="minorHAnsi" w:hAnsiTheme="minorHAnsi" w:cstheme="minorHAnsi"/>
              </w:rPr>
              <w:t xml:space="preserve">who passed the PSC </w:t>
            </w:r>
            <w:r w:rsidR="00E67071" w:rsidRPr="00CE1CF9">
              <w:rPr>
                <w:rFonts w:asciiTheme="minorHAnsi" w:hAnsiTheme="minorHAnsi" w:cstheme="minorHAnsi"/>
              </w:rPr>
              <w:t>in 2024 is 5%</w:t>
            </w:r>
            <w:r w:rsidR="00A35E25" w:rsidRPr="00CE1CF9">
              <w:rPr>
                <w:rFonts w:asciiTheme="minorHAnsi" w:hAnsiTheme="minorHAnsi" w:cstheme="minorHAnsi"/>
              </w:rPr>
              <w:t xml:space="preserve">, </w:t>
            </w:r>
            <w:r w:rsidR="00A35E25">
              <w:rPr>
                <w:rFonts w:asciiTheme="minorHAnsi" w:hAnsiTheme="minorHAnsi" w:cstheme="minorHAnsi"/>
              </w:rPr>
              <w:t>however</w:t>
            </w:r>
            <w:r w:rsidR="00E67071">
              <w:rPr>
                <w:rFonts w:asciiTheme="minorHAnsi" w:hAnsiTheme="minorHAnsi" w:cstheme="minorHAnsi"/>
              </w:rPr>
              <w:t xml:space="preserve"> this </w:t>
            </w:r>
            <w:r w:rsidRPr="00CE1CF9">
              <w:rPr>
                <w:rFonts w:asciiTheme="minorHAnsi" w:hAnsiTheme="minorHAnsi" w:cstheme="minorHAnsi"/>
              </w:rPr>
              <w:t xml:space="preserve">continues to be a diminishing trend. The gap in 2023 was </w:t>
            </w:r>
            <w:r w:rsidR="00F65D4E" w:rsidRPr="00CE1CF9">
              <w:rPr>
                <w:rFonts w:asciiTheme="minorHAnsi" w:hAnsiTheme="minorHAnsi" w:cstheme="minorHAnsi"/>
              </w:rPr>
              <w:t>13</w:t>
            </w:r>
            <w:r w:rsidR="0069458C" w:rsidRPr="00CE1CF9">
              <w:rPr>
                <w:rFonts w:asciiTheme="minorHAnsi" w:hAnsiTheme="minorHAnsi" w:cstheme="minorHAnsi"/>
              </w:rPr>
              <w:t xml:space="preserve">% </w:t>
            </w:r>
            <w:r w:rsidRPr="00CE1CF9">
              <w:rPr>
                <w:rFonts w:asciiTheme="minorHAnsi" w:hAnsiTheme="minorHAnsi" w:cstheme="minorHAnsi"/>
              </w:rPr>
              <w:t xml:space="preserve">and the gap in 2022 was </w:t>
            </w:r>
            <w:r w:rsidR="005A35F5" w:rsidRPr="00CE1CF9">
              <w:rPr>
                <w:rFonts w:asciiTheme="minorHAnsi" w:hAnsiTheme="minorHAnsi" w:cstheme="minorHAnsi"/>
              </w:rPr>
              <w:t>33</w:t>
            </w:r>
            <w:r w:rsidRPr="00CE1CF9">
              <w:rPr>
                <w:rFonts w:asciiTheme="minorHAnsi" w:hAnsiTheme="minorHAnsi" w:cstheme="minorHAnsi"/>
              </w:rPr>
              <w:t>%</w:t>
            </w:r>
          </w:p>
          <w:p w14:paraId="0F5BDD8B" w14:textId="0E098444" w:rsidR="00C15A5E" w:rsidRPr="00CE1CF9" w:rsidRDefault="00C15A5E" w:rsidP="00C15A5E">
            <w:pPr>
              <w:suppressAutoHyphens w:val="0"/>
              <w:autoSpaceDN/>
              <w:spacing w:after="0" w:line="240" w:lineRule="auto"/>
              <w:rPr>
                <w:rFonts w:asciiTheme="minorHAnsi" w:hAnsiTheme="minorHAnsi" w:cstheme="minorHAnsi"/>
              </w:rPr>
            </w:pPr>
            <w:r w:rsidRPr="00CE1CF9">
              <w:rPr>
                <w:rFonts w:asciiTheme="minorHAnsi" w:hAnsiTheme="minorHAnsi" w:cstheme="minorHAnsi"/>
              </w:rPr>
              <w:t>Inter</w:t>
            </w:r>
            <w:r w:rsidR="000970E8" w:rsidRPr="00CE1CF9">
              <w:rPr>
                <w:rFonts w:asciiTheme="minorHAnsi" w:hAnsiTheme="minorHAnsi" w:cstheme="minorHAnsi"/>
              </w:rPr>
              <w:t>nal Little Wandle data from 2023.24</w:t>
            </w:r>
            <w:r w:rsidRPr="00CE1CF9">
              <w:rPr>
                <w:rFonts w:asciiTheme="minorHAnsi" w:hAnsiTheme="minorHAnsi" w:cstheme="minorHAnsi"/>
              </w:rPr>
              <w:t xml:space="preserve"> shows;</w:t>
            </w:r>
          </w:p>
          <w:p w14:paraId="212B05FC" w14:textId="27DD0139" w:rsidR="00C15A5E" w:rsidRPr="00CE1CF9" w:rsidRDefault="00C15A5E" w:rsidP="00402601">
            <w:pPr>
              <w:pStyle w:val="ListParagraph"/>
              <w:numPr>
                <w:ilvl w:val="0"/>
                <w:numId w:val="20"/>
              </w:numPr>
              <w:suppressAutoHyphens w:val="0"/>
              <w:autoSpaceDN/>
              <w:spacing w:after="0" w:line="240" w:lineRule="auto"/>
              <w:rPr>
                <w:rFonts w:asciiTheme="minorHAnsi" w:hAnsiTheme="minorHAnsi" w:cstheme="minorHAnsi"/>
              </w:rPr>
            </w:pPr>
            <w:r w:rsidRPr="00CE1CF9">
              <w:rPr>
                <w:rFonts w:asciiTheme="minorHAnsi" w:hAnsiTheme="minorHAnsi" w:cstheme="minorHAnsi"/>
              </w:rPr>
              <w:t>The gap between non disadvantaged and disadvantaged reception children a</w:t>
            </w:r>
            <w:r w:rsidR="00C611D4" w:rsidRPr="00CE1CF9">
              <w:rPr>
                <w:rFonts w:asciiTheme="minorHAnsi" w:hAnsiTheme="minorHAnsi" w:cstheme="minorHAnsi"/>
              </w:rPr>
              <w:t>t age related expectation was 5</w:t>
            </w:r>
            <w:r w:rsidRPr="00CE1CF9">
              <w:rPr>
                <w:rFonts w:asciiTheme="minorHAnsi" w:hAnsiTheme="minorHAnsi" w:cstheme="minorHAnsi"/>
              </w:rPr>
              <w:t>%</w:t>
            </w:r>
            <w:r w:rsidR="00A35E25">
              <w:rPr>
                <w:rFonts w:asciiTheme="minorHAnsi" w:hAnsiTheme="minorHAnsi" w:cstheme="minorHAnsi"/>
              </w:rPr>
              <w:t>.</w:t>
            </w:r>
          </w:p>
          <w:p w14:paraId="71DA3CF2" w14:textId="77777777" w:rsidR="00C15A5E" w:rsidRPr="00CE1CF9" w:rsidRDefault="00C15A5E" w:rsidP="00402601">
            <w:pPr>
              <w:pStyle w:val="ListParagraph"/>
              <w:numPr>
                <w:ilvl w:val="0"/>
                <w:numId w:val="20"/>
              </w:numPr>
              <w:suppressAutoHyphens w:val="0"/>
              <w:autoSpaceDN/>
              <w:spacing w:after="0" w:line="240" w:lineRule="auto"/>
              <w:rPr>
                <w:rFonts w:asciiTheme="minorHAnsi" w:hAnsiTheme="minorHAnsi" w:cstheme="minorHAnsi"/>
              </w:rPr>
            </w:pPr>
            <w:r w:rsidRPr="00CE1CF9">
              <w:rPr>
                <w:rFonts w:asciiTheme="minorHAnsi" w:hAnsiTheme="minorHAnsi" w:cstheme="minorHAnsi"/>
              </w:rPr>
              <w:t xml:space="preserve">The gap between non disadvantaged and disadvantaged year 1 </w:t>
            </w:r>
          </w:p>
          <w:p w14:paraId="2A7D54F1" w14:textId="2AFD084A" w:rsidR="001174FE" w:rsidRPr="00A35E25" w:rsidRDefault="00C15A5E" w:rsidP="00A35E25">
            <w:pPr>
              <w:pStyle w:val="ListParagraph"/>
              <w:numPr>
                <w:ilvl w:val="0"/>
                <w:numId w:val="0"/>
              </w:numPr>
              <w:suppressAutoHyphens w:val="0"/>
              <w:autoSpaceDN/>
              <w:spacing w:after="0" w:line="240" w:lineRule="auto"/>
              <w:ind w:left="777"/>
              <w:rPr>
                <w:rFonts w:asciiTheme="minorHAnsi" w:hAnsiTheme="minorHAnsi" w:cstheme="minorHAnsi"/>
              </w:rPr>
            </w:pPr>
            <w:proofErr w:type="gramStart"/>
            <w:r w:rsidRPr="00CE1CF9">
              <w:rPr>
                <w:rFonts w:asciiTheme="minorHAnsi" w:hAnsiTheme="minorHAnsi" w:cstheme="minorHAnsi"/>
              </w:rPr>
              <w:t>children</w:t>
            </w:r>
            <w:proofErr w:type="gramEnd"/>
            <w:r w:rsidRPr="00CE1CF9">
              <w:rPr>
                <w:rFonts w:asciiTheme="minorHAnsi" w:hAnsiTheme="minorHAnsi" w:cstheme="minorHAnsi"/>
              </w:rPr>
              <w:t xml:space="preserve"> </w:t>
            </w:r>
            <w:r w:rsidR="00C61691" w:rsidRPr="00CE1CF9">
              <w:rPr>
                <w:rFonts w:asciiTheme="minorHAnsi" w:hAnsiTheme="minorHAnsi" w:cstheme="minorHAnsi"/>
              </w:rPr>
              <w:t>at age related expectation was 15</w:t>
            </w:r>
            <w:r w:rsidRPr="00CE1CF9">
              <w:rPr>
                <w:rFonts w:asciiTheme="minorHAnsi" w:hAnsiTheme="minorHAnsi" w:cstheme="minorHAnsi"/>
              </w:rPr>
              <w:t>%.</w:t>
            </w:r>
          </w:p>
        </w:tc>
      </w:tr>
      <w:tr w:rsidR="00E66558" w:rsidRPr="00CE1CF9" w14:paraId="2A7D54F5" w14:textId="77777777" w:rsidTr="00CE1CF9">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CE1CF9" w:rsidRDefault="009D71E8">
            <w:pPr>
              <w:pStyle w:val="TableRow"/>
              <w:rPr>
                <w:rFonts w:asciiTheme="minorHAnsi" w:hAnsiTheme="minorHAnsi" w:cstheme="minorHAnsi"/>
                <w:sz w:val="22"/>
                <w:szCs w:val="22"/>
              </w:rPr>
            </w:pPr>
            <w:r w:rsidRPr="00CE1CF9">
              <w:rPr>
                <w:rFonts w:asciiTheme="minorHAnsi" w:hAnsiTheme="minorHAnsi" w:cstheme="minorHAnsi"/>
                <w:sz w:val="22"/>
                <w:szCs w:val="22"/>
              </w:rPr>
              <w:t>2</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D3E71" w14:textId="42B1EED2" w:rsidR="00E66558" w:rsidRPr="00CE1CF9" w:rsidRDefault="007A0F7D" w:rsidP="00294A6D">
            <w:pPr>
              <w:pStyle w:val="TableRowCentered"/>
              <w:ind w:left="0"/>
              <w:jc w:val="left"/>
              <w:rPr>
                <w:rFonts w:asciiTheme="minorHAnsi" w:hAnsiTheme="minorHAnsi" w:cstheme="minorHAnsi"/>
                <w:b/>
                <w:szCs w:val="24"/>
              </w:rPr>
            </w:pPr>
            <w:r w:rsidRPr="00CE1CF9">
              <w:rPr>
                <w:rFonts w:asciiTheme="minorHAnsi" w:hAnsiTheme="minorHAnsi" w:cstheme="minorHAnsi"/>
                <w:b/>
                <w:szCs w:val="24"/>
              </w:rPr>
              <w:t>Speech, language and comm</w:t>
            </w:r>
            <w:r w:rsidR="002B4B1E" w:rsidRPr="00CE1CF9">
              <w:rPr>
                <w:rFonts w:asciiTheme="minorHAnsi" w:hAnsiTheme="minorHAnsi" w:cstheme="minorHAnsi"/>
                <w:b/>
                <w:szCs w:val="24"/>
              </w:rPr>
              <w:t>unication</w:t>
            </w:r>
            <w:r w:rsidR="00931ED1" w:rsidRPr="00CE1CF9">
              <w:rPr>
                <w:rFonts w:asciiTheme="minorHAnsi" w:hAnsiTheme="minorHAnsi" w:cstheme="minorHAnsi"/>
                <w:b/>
                <w:szCs w:val="24"/>
              </w:rPr>
              <w:t xml:space="preserve"> needs</w:t>
            </w:r>
          </w:p>
          <w:p w14:paraId="6A19C408" w14:textId="77777777" w:rsidR="001174FE" w:rsidRPr="00CE1CF9" w:rsidRDefault="001174FE" w:rsidP="00BB7041">
            <w:pPr>
              <w:pStyle w:val="TableRowCentered"/>
              <w:jc w:val="left"/>
              <w:rPr>
                <w:rFonts w:asciiTheme="minorHAnsi" w:hAnsiTheme="minorHAnsi" w:cstheme="minorHAnsi"/>
                <w:iCs/>
                <w:color w:val="auto"/>
                <w:lang w:val="en-US"/>
              </w:rPr>
            </w:pPr>
            <w:r w:rsidRPr="00CE1CF9">
              <w:rPr>
                <w:rFonts w:asciiTheme="minorHAnsi" w:hAnsiTheme="minorHAnsi" w:cstheme="minorHAnsi"/>
                <w:iCs/>
                <w:color w:val="auto"/>
                <w:lang w:val="en-US"/>
              </w:rPr>
              <w:t>Assessments, observations, and discussions with pupils indicate underdeveloped oral language skills and vocabulary gaps among many disadvantaged pupils. These are evident from Reception through to KS1 and in general, are more prevalent among our disadvantaged pupils than their peers.</w:t>
            </w:r>
          </w:p>
          <w:p w14:paraId="7CAB67D1" w14:textId="78515723" w:rsidR="00876D15" w:rsidRPr="00CE1CF9" w:rsidRDefault="0057582D" w:rsidP="0057582D">
            <w:pPr>
              <w:pStyle w:val="TableRowCentered"/>
              <w:jc w:val="left"/>
              <w:rPr>
                <w:rFonts w:asciiTheme="minorHAnsi" w:hAnsiTheme="minorHAnsi" w:cstheme="minorHAnsi"/>
              </w:rPr>
            </w:pPr>
            <w:r w:rsidRPr="00CE1CF9">
              <w:rPr>
                <w:rFonts w:asciiTheme="minorHAnsi" w:hAnsiTheme="minorHAnsi" w:cstheme="minorHAnsi"/>
              </w:rPr>
              <w:t>2024 baseline data for Reception shows;</w:t>
            </w:r>
          </w:p>
          <w:p w14:paraId="7717A3E3" w14:textId="35264591" w:rsidR="0057582D" w:rsidRPr="00CE1CF9" w:rsidRDefault="0057582D" w:rsidP="0057582D">
            <w:pPr>
              <w:pStyle w:val="TableRowCentered"/>
              <w:numPr>
                <w:ilvl w:val="0"/>
                <w:numId w:val="20"/>
              </w:numPr>
              <w:jc w:val="left"/>
              <w:rPr>
                <w:rFonts w:asciiTheme="minorHAnsi" w:hAnsiTheme="minorHAnsi" w:cstheme="minorHAnsi"/>
              </w:rPr>
            </w:pPr>
            <w:r w:rsidRPr="00CE1CF9">
              <w:rPr>
                <w:rFonts w:asciiTheme="minorHAnsi" w:hAnsiTheme="minorHAnsi" w:cstheme="minorHAnsi"/>
              </w:rPr>
              <w:t xml:space="preserve">40% FSM children were at age related expectations for listening and attention compared to 65% non FSM children; a gap of 25%. </w:t>
            </w:r>
          </w:p>
          <w:p w14:paraId="60F72F4E" w14:textId="1D1686BA" w:rsidR="0057582D" w:rsidRPr="00CE1CF9" w:rsidRDefault="00E67071" w:rsidP="0057582D">
            <w:pPr>
              <w:pStyle w:val="TableRowCentered"/>
              <w:numPr>
                <w:ilvl w:val="0"/>
                <w:numId w:val="20"/>
              </w:numPr>
              <w:jc w:val="left"/>
              <w:rPr>
                <w:rFonts w:asciiTheme="minorHAnsi" w:hAnsiTheme="minorHAnsi" w:cstheme="minorHAnsi"/>
              </w:rPr>
            </w:pPr>
            <w:r>
              <w:rPr>
                <w:rFonts w:asciiTheme="minorHAnsi" w:hAnsiTheme="minorHAnsi" w:cstheme="minorHAnsi"/>
              </w:rPr>
              <w:t>40% FSM children were at</w:t>
            </w:r>
            <w:r w:rsidR="0057582D" w:rsidRPr="00CE1CF9">
              <w:rPr>
                <w:rFonts w:asciiTheme="minorHAnsi" w:hAnsiTheme="minorHAnsi" w:cstheme="minorHAnsi"/>
              </w:rPr>
              <w:t xml:space="preserve"> age related expectations for speaking compared to 75% non FSM children; a gap of 35%. </w:t>
            </w:r>
          </w:p>
          <w:p w14:paraId="43989B18" w14:textId="1C50BCD1" w:rsidR="00DA5D82" w:rsidRPr="00CE1CF9" w:rsidRDefault="008011CE" w:rsidP="00DA5D82">
            <w:pPr>
              <w:pStyle w:val="TableRowCentered"/>
              <w:jc w:val="left"/>
              <w:rPr>
                <w:rFonts w:asciiTheme="minorHAnsi" w:hAnsiTheme="minorHAnsi" w:cstheme="minorHAnsi"/>
                <w:szCs w:val="24"/>
              </w:rPr>
            </w:pPr>
            <w:r w:rsidRPr="00CE1CF9">
              <w:rPr>
                <w:rFonts w:asciiTheme="minorHAnsi" w:hAnsiTheme="minorHAnsi" w:cstheme="minorHAnsi"/>
                <w:szCs w:val="24"/>
              </w:rPr>
              <w:t xml:space="preserve">SEND </w:t>
            </w:r>
            <w:r w:rsidR="00DA5D82" w:rsidRPr="00CE1CF9">
              <w:rPr>
                <w:rFonts w:asciiTheme="minorHAnsi" w:hAnsiTheme="minorHAnsi" w:cstheme="minorHAnsi"/>
                <w:szCs w:val="24"/>
              </w:rPr>
              <w:t xml:space="preserve">data </w:t>
            </w:r>
            <w:r w:rsidR="00A35E25">
              <w:rPr>
                <w:rFonts w:asciiTheme="minorHAnsi" w:hAnsiTheme="minorHAnsi" w:cstheme="minorHAnsi"/>
                <w:szCs w:val="24"/>
              </w:rPr>
              <w:t xml:space="preserve">in October 2024 </w:t>
            </w:r>
            <w:r w:rsidR="00DA5D82" w:rsidRPr="00CE1CF9">
              <w:rPr>
                <w:rFonts w:asciiTheme="minorHAnsi" w:hAnsiTheme="minorHAnsi" w:cstheme="minorHAnsi"/>
                <w:szCs w:val="24"/>
              </w:rPr>
              <w:t>shows;</w:t>
            </w:r>
          </w:p>
          <w:p w14:paraId="344EF7FC" w14:textId="60AC5CD8" w:rsidR="001F653E" w:rsidRPr="00CE1CF9" w:rsidRDefault="001F653E" w:rsidP="001F653E">
            <w:pPr>
              <w:pStyle w:val="TableRowCentered"/>
              <w:numPr>
                <w:ilvl w:val="0"/>
                <w:numId w:val="20"/>
              </w:numPr>
              <w:jc w:val="left"/>
              <w:rPr>
                <w:rFonts w:asciiTheme="minorHAnsi" w:hAnsiTheme="minorHAnsi" w:cstheme="minorHAnsi"/>
                <w:szCs w:val="24"/>
              </w:rPr>
            </w:pPr>
            <w:r w:rsidRPr="00CE1CF9">
              <w:rPr>
                <w:rFonts w:asciiTheme="minorHAnsi" w:hAnsiTheme="minorHAnsi" w:cstheme="minorHAnsi"/>
                <w:szCs w:val="24"/>
              </w:rPr>
              <w:t>5</w:t>
            </w:r>
            <w:r w:rsidR="00493BA2" w:rsidRPr="00CE1CF9">
              <w:rPr>
                <w:rFonts w:asciiTheme="minorHAnsi" w:hAnsiTheme="minorHAnsi" w:cstheme="minorHAnsi"/>
                <w:szCs w:val="24"/>
              </w:rPr>
              <w:t>4</w:t>
            </w:r>
            <w:r w:rsidR="00CA179C" w:rsidRPr="00CE1CF9">
              <w:rPr>
                <w:rFonts w:asciiTheme="minorHAnsi" w:hAnsiTheme="minorHAnsi" w:cstheme="minorHAnsi"/>
                <w:szCs w:val="24"/>
              </w:rPr>
              <w:t>% (</w:t>
            </w:r>
            <w:r w:rsidR="00493BA2" w:rsidRPr="00CE1CF9">
              <w:rPr>
                <w:rFonts w:asciiTheme="minorHAnsi" w:hAnsiTheme="minorHAnsi" w:cstheme="minorHAnsi"/>
                <w:szCs w:val="24"/>
              </w:rPr>
              <w:t>43</w:t>
            </w:r>
            <w:r w:rsidR="004A5A0B" w:rsidRPr="00CE1CF9">
              <w:rPr>
                <w:rFonts w:asciiTheme="minorHAnsi" w:hAnsiTheme="minorHAnsi" w:cstheme="minorHAnsi"/>
                <w:szCs w:val="24"/>
              </w:rPr>
              <w:t>/</w:t>
            </w:r>
            <w:r w:rsidRPr="00CE1CF9">
              <w:rPr>
                <w:rFonts w:asciiTheme="minorHAnsi" w:hAnsiTheme="minorHAnsi" w:cstheme="minorHAnsi"/>
                <w:szCs w:val="24"/>
              </w:rPr>
              <w:t>79</w:t>
            </w:r>
            <w:r w:rsidR="00C539D2" w:rsidRPr="00CE1CF9">
              <w:rPr>
                <w:rFonts w:asciiTheme="minorHAnsi" w:hAnsiTheme="minorHAnsi" w:cstheme="minorHAnsi"/>
                <w:szCs w:val="24"/>
              </w:rPr>
              <w:t xml:space="preserve">) of disadvantaged children </w:t>
            </w:r>
            <w:r w:rsidR="00C05F2C" w:rsidRPr="00CE1CF9">
              <w:rPr>
                <w:rFonts w:asciiTheme="minorHAnsi" w:hAnsiTheme="minorHAnsi" w:cstheme="minorHAnsi"/>
                <w:szCs w:val="24"/>
              </w:rPr>
              <w:t xml:space="preserve">are on the SEND </w:t>
            </w:r>
            <w:r w:rsidRPr="00CE1CF9">
              <w:rPr>
                <w:rFonts w:asciiTheme="minorHAnsi" w:hAnsiTheme="minorHAnsi" w:cstheme="minorHAnsi"/>
                <w:szCs w:val="24"/>
              </w:rPr>
              <w:t xml:space="preserve">or SEND monitoring </w:t>
            </w:r>
            <w:r w:rsidR="00C05F2C" w:rsidRPr="00CE1CF9">
              <w:rPr>
                <w:rFonts w:asciiTheme="minorHAnsi" w:hAnsiTheme="minorHAnsi" w:cstheme="minorHAnsi"/>
                <w:szCs w:val="24"/>
              </w:rPr>
              <w:t>register</w:t>
            </w:r>
            <w:r w:rsidR="00C539D2" w:rsidRPr="00CE1CF9">
              <w:rPr>
                <w:rFonts w:asciiTheme="minorHAnsi" w:hAnsiTheme="minorHAnsi" w:cstheme="minorHAnsi"/>
                <w:szCs w:val="24"/>
              </w:rPr>
              <w:t>.</w:t>
            </w:r>
          </w:p>
          <w:p w14:paraId="2A7D54F4" w14:textId="6DFDCE70" w:rsidR="005457D2" w:rsidRPr="00A35E25" w:rsidRDefault="001F653E" w:rsidP="00A35E25">
            <w:pPr>
              <w:pStyle w:val="TableRowCentered"/>
              <w:numPr>
                <w:ilvl w:val="0"/>
                <w:numId w:val="20"/>
              </w:numPr>
              <w:jc w:val="left"/>
              <w:rPr>
                <w:rFonts w:asciiTheme="minorHAnsi" w:hAnsiTheme="minorHAnsi" w:cstheme="minorHAnsi"/>
                <w:szCs w:val="24"/>
              </w:rPr>
            </w:pPr>
            <w:r w:rsidRPr="00CE1CF9">
              <w:rPr>
                <w:rFonts w:asciiTheme="minorHAnsi" w:hAnsiTheme="minorHAnsi" w:cstheme="minorHAnsi"/>
                <w:szCs w:val="24"/>
              </w:rPr>
              <w:t>25</w:t>
            </w:r>
            <w:r w:rsidR="005457D2" w:rsidRPr="00CE1CF9">
              <w:rPr>
                <w:rFonts w:asciiTheme="minorHAnsi" w:hAnsiTheme="minorHAnsi" w:cstheme="minorHAnsi"/>
                <w:szCs w:val="24"/>
              </w:rPr>
              <w:t xml:space="preserve">% </w:t>
            </w:r>
            <w:r w:rsidR="00493BA2" w:rsidRPr="00CE1CF9">
              <w:rPr>
                <w:rFonts w:asciiTheme="minorHAnsi" w:hAnsiTheme="minorHAnsi" w:cstheme="minorHAnsi"/>
                <w:szCs w:val="24"/>
              </w:rPr>
              <w:t>(20</w:t>
            </w:r>
            <w:r w:rsidRPr="00CE1CF9">
              <w:rPr>
                <w:rFonts w:asciiTheme="minorHAnsi" w:hAnsiTheme="minorHAnsi" w:cstheme="minorHAnsi"/>
                <w:szCs w:val="24"/>
              </w:rPr>
              <w:t>/79</w:t>
            </w:r>
            <w:r w:rsidR="004A5A0B" w:rsidRPr="00CE1CF9">
              <w:rPr>
                <w:rFonts w:asciiTheme="minorHAnsi" w:hAnsiTheme="minorHAnsi" w:cstheme="minorHAnsi"/>
                <w:szCs w:val="24"/>
              </w:rPr>
              <w:t>)</w:t>
            </w:r>
            <w:r w:rsidR="00C539D2" w:rsidRPr="00CE1CF9">
              <w:rPr>
                <w:rFonts w:asciiTheme="minorHAnsi" w:hAnsiTheme="minorHAnsi" w:cstheme="minorHAnsi"/>
                <w:szCs w:val="24"/>
              </w:rPr>
              <w:t xml:space="preserve"> of disadvantaged children have Speech and Language support.</w:t>
            </w:r>
          </w:p>
        </w:tc>
      </w:tr>
      <w:tr w:rsidR="00E66558" w:rsidRPr="00CE1CF9" w14:paraId="2A7D54F8" w14:textId="77777777" w:rsidTr="00CE1CF9">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CE1CF9" w:rsidRDefault="009D71E8">
            <w:pPr>
              <w:pStyle w:val="TableRow"/>
              <w:rPr>
                <w:rFonts w:asciiTheme="minorHAnsi" w:hAnsiTheme="minorHAnsi" w:cstheme="minorHAnsi"/>
                <w:sz w:val="22"/>
                <w:szCs w:val="22"/>
              </w:rPr>
            </w:pPr>
            <w:r w:rsidRPr="00CE1CF9">
              <w:rPr>
                <w:rFonts w:asciiTheme="minorHAnsi" w:hAnsiTheme="minorHAnsi" w:cstheme="minorHAnsi"/>
                <w:sz w:val="22"/>
                <w:szCs w:val="22"/>
              </w:rPr>
              <w:t>3</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E5F1F" w14:textId="5E9C1288" w:rsidR="00E66558" w:rsidRPr="00CE1CF9" w:rsidRDefault="002B4B1E">
            <w:pPr>
              <w:pStyle w:val="TableRowCentered"/>
              <w:jc w:val="left"/>
              <w:rPr>
                <w:rFonts w:asciiTheme="minorHAnsi" w:hAnsiTheme="minorHAnsi" w:cstheme="minorHAnsi"/>
                <w:b/>
                <w:szCs w:val="24"/>
              </w:rPr>
            </w:pPr>
            <w:r w:rsidRPr="00CE1CF9">
              <w:rPr>
                <w:rFonts w:asciiTheme="minorHAnsi" w:hAnsiTheme="minorHAnsi" w:cstheme="minorHAnsi"/>
                <w:b/>
                <w:szCs w:val="24"/>
              </w:rPr>
              <w:t>Attendance and punctuality</w:t>
            </w:r>
          </w:p>
          <w:p w14:paraId="250F6F45" w14:textId="1C05EEAF" w:rsidR="001174FE" w:rsidRPr="00CE1CF9" w:rsidRDefault="001174FE" w:rsidP="001174FE">
            <w:pPr>
              <w:autoSpaceDN/>
              <w:spacing w:before="60" w:after="120" w:line="240" w:lineRule="auto"/>
              <w:rPr>
                <w:rFonts w:asciiTheme="minorHAnsi" w:hAnsiTheme="minorHAnsi" w:cstheme="minorHAnsi"/>
                <w:iCs/>
                <w:color w:val="auto"/>
                <w:lang w:val="en-US"/>
              </w:rPr>
            </w:pPr>
            <w:r w:rsidRPr="00CE1CF9">
              <w:rPr>
                <w:rFonts w:asciiTheme="minorHAnsi" w:hAnsiTheme="minorHAnsi" w:cstheme="minorHAnsi"/>
                <w:iCs/>
                <w:color w:val="auto"/>
                <w:lang w:val="en-US"/>
              </w:rPr>
              <w:t xml:space="preserve">Our attendance data indicates that attendance </w:t>
            </w:r>
            <w:r w:rsidR="00A35E25">
              <w:rPr>
                <w:rFonts w:asciiTheme="minorHAnsi" w:hAnsiTheme="minorHAnsi" w:cstheme="minorHAnsi"/>
                <w:iCs/>
                <w:color w:val="auto"/>
                <w:lang w:val="en-US"/>
              </w:rPr>
              <w:t xml:space="preserve">among disadvantaged pupils is </w:t>
            </w:r>
            <w:r w:rsidRPr="00CE1CF9">
              <w:rPr>
                <w:rFonts w:asciiTheme="minorHAnsi" w:hAnsiTheme="minorHAnsi" w:cstheme="minorHAnsi"/>
                <w:iCs/>
                <w:color w:val="auto"/>
                <w:lang w:val="en-US"/>
              </w:rPr>
              <w:t>lower than for non-disadvantaged pupils.</w:t>
            </w:r>
          </w:p>
          <w:p w14:paraId="17D46406" w14:textId="02DF1DDE" w:rsidR="00101B49" w:rsidRPr="00CE1CF9" w:rsidRDefault="00101B49" w:rsidP="00101B49">
            <w:pPr>
              <w:pStyle w:val="ListParagraph"/>
              <w:numPr>
                <w:ilvl w:val="0"/>
                <w:numId w:val="24"/>
              </w:numPr>
              <w:suppressAutoHyphens w:val="0"/>
              <w:autoSpaceDN/>
              <w:spacing w:before="60" w:after="120" w:line="240" w:lineRule="auto"/>
              <w:ind w:right="57"/>
              <w:rPr>
                <w:rFonts w:asciiTheme="minorHAnsi" w:hAnsiTheme="minorHAnsi" w:cstheme="minorHAnsi"/>
                <w:iCs/>
                <w:color w:val="auto"/>
                <w:lang w:val="en-US"/>
              </w:rPr>
            </w:pPr>
            <w:r w:rsidRPr="00CE1CF9">
              <w:rPr>
                <w:rFonts w:asciiTheme="minorHAnsi" w:hAnsiTheme="minorHAnsi" w:cstheme="minorHAnsi"/>
                <w:iCs/>
                <w:color w:val="auto"/>
                <w:lang w:val="en-US"/>
              </w:rPr>
              <w:t xml:space="preserve">2023.24 whole school attendance data indicates that attendance among disadvantaged pupils was 92% compared to 94% for the school as a whole (2% gap). </w:t>
            </w:r>
          </w:p>
          <w:p w14:paraId="6525654D" w14:textId="57FD621A" w:rsidR="001174FE" w:rsidRPr="00E67071" w:rsidRDefault="00E67071" w:rsidP="00E67071">
            <w:pPr>
              <w:pStyle w:val="TableRowCentered"/>
              <w:jc w:val="left"/>
              <w:rPr>
                <w:rFonts w:asciiTheme="minorHAnsi" w:hAnsiTheme="minorHAnsi" w:cstheme="minorHAnsi"/>
                <w:b/>
                <w:szCs w:val="24"/>
              </w:rPr>
            </w:pPr>
            <w:r w:rsidRPr="00CE1CF9">
              <w:rPr>
                <w:rFonts w:asciiTheme="minorHAnsi" w:hAnsiTheme="minorHAnsi" w:cstheme="minorHAnsi"/>
                <w:iCs/>
                <w:color w:val="auto"/>
                <w:lang w:val="en-US"/>
              </w:rPr>
              <w:t>A higher percentage of disadvantaged pupils have been ‘persistently absent’ compared to their peers during that period. Our assessments and observations indicate that absenteeism is negatively impacting disadvantaged pupils’ progress.</w:t>
            </w:r>
          </w:p>
          <w:p w14:paraId="2A7D54F7" w14:textId="0ADD457A" w:rsidR="00E153A3" w:rsidRPr="00A35E25" w:rsidRDefault="00101B49" w:rsidP="00A35E25">
            <w:pPr>
              <w:pStyle w:val="ListParagraph"/>
              <w:numPr>
                <w:ilvl w:val="0"/>
                <w:numId w:val="24"/>
              </w:numPr>
              <w:suppressAutoHyphens w:val="0"/>
              <w:autoSpaceDN/>
              <w:spacing w:before="60" w:after="120" w:line="240" w:lineRule="auto"/>
              <w:ind w:right="57"/>
              <w:rPr>
                <w:rFonts w:asciiTheme="minorHAnsi" w:hAnsiTheme="minorHAnsi" w:cstheme="minorHAnsi"/>
                <w:iCs/>
                <w:color w:val="auto"/>
                <w:lang w:val="en-US"/>
              </w:rPr>
            </w:pPr>
            <w:r w:rsidRPr="00CE1CF9">
              <w:rPr>
                <w:rFonts w:asciiTheme="minorHAnsi" w:hAnsiTheme="minorHAnsi" w:cstheme="minorHAnsi"/>
                <w:iCs/>
                <w:color w:val="auto"/>
                <w:lang w:val="en-US"/>
              </w:rPr>
              <w:lastRenderedPageBreak/>
              <w:t xml:space="preserve">2023.24 attendance data shows persistent absence (90% or less) of disadvantaged children was 22% compared to 13% of non-disadvantaged children (9% gap). </w:t>
            </w:r>
          </w:p>
        </w:tc>
      </w:tr>
      <w:tr w:rsidR="00E66558" w:rsidRPr="00CE1CF9" w14:paraId="2A7D54FB" w14:textId="77777777" w:rsidTr="00CE1CF9">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CE1CF9" w:rsidRDefault="009D71E8">
            <w:pPr>
              <w:pStyle w:val="TableRow"/>
              <w:rPr>
                <w:rFonts w:asciiTheme="minorHAnsi" w:hAnsiTheme="minorHAnsi" w:cstheme="minorHAnsi"/>
                <w:sz w:val="22"/>
                <w:szCs w:val="22"/>
              </w:rPr>
            </w:pPr>
            <w:r w:rsidRPr="00CE1CF9">
              <w:rPr>
                <w:rFonts w:asciiTheme="minorHAnsi" w:hAnsiTheme="minorHAnsi" w:cstheme="minorHAnsi"/>
                <w:sz w:val="22"/>
                <w:szCs w:val="22"/>
              </w:rPr>
              <w:lastRenderedPageBreak/>
              <w:t>4</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1631B" w14:textId="50B7B103" w:rsidR="00E66558" w:rsidRPr="00CE1CF9" w:rsidRDefault="002B4B1E">
            <w:pPr>
              <w:pStyle w:val="TableRowCentered"/>
              <w:jc w:val="left"/>
              <w:rPr>
                <w:rFonts w:asciiTheme="minorHAnsi" w:hAnsiTheme="minorHAnsi" w:cstheme="minorHAnsi"/>
                <w:b/>
                <w:iCs/>
                <w:szCs w:val="24"/>
              </w:rPr>
            </w:pPr>
            <w:r w:rsidRPr="00CE1CF9">
              <w:rPr>
                <w:rFonts w:asciiTheme="minorHAnsi" w:hAnsiTheme="minorHAnsi" w:cstheme="minorHAnsi"/>
                <w:b/>
                <w:iCs/>
                <w:szCs w:val="24"/>
              </w:rPr>
              <w:t>Social, emotional and mental health</w:t>
            </w:r>
            <w:r w:rsidR="00931ED1" w:rsidRPr="00CE1CF9">
              <w:rPr>
                <w:rFonts w:asciiTheme="minorHAnsi" w:hAnsiTheme="minorHAnsi" w:cstheme="minorHAnsi"/>
                <w:b/>
                <w:iCs/>
                <w:szCs w:val="24"/>
              </w:rPr>
              <w:t xml:space="preserve"> needs</w:t>
            </w:r>
          </w:p>
          <w:p w14:paraId="17A1AF4B" w14:textId="77777777" w:rsidR="00E67071" w:rsidRPr="00E67071" w:rsidRDefault="001174FE" w:rsidP="00E67071">
            <w:pPr>
              <w:pStyle w:val="NoSpacing"/>
              <w:rPr>
                <w:rFonts w:ascii="Calibri" w:hAnsi="Calibri" w:cs="Calibri"/>
                <w:lang w:val="en-US"/>
              </w:rPr>
            </w:pPr>
            <w:r w:rsidRPr="00E67071">
              <w:rPr>
                <w:rFonts w:ascii="Calibri" w:hAnsi="Calibri" w:cs="Calibri"/>
                <w:lang w:val="en-US"/>
              </w:rPr>
              <w:t>Our assessments (including Leuven Scales for wellbeing and involvement), observations and discussions with pupils and families have identified social and emotional issues for many pupils, notably due to a lack of enrichment opportunities. These challenges particularly affect disadvantaged pupi</w:t>
            </w:r>
            <w:r w:rsidR="00E67071" w:rsidRPr="00E67071">
              <w:rPr>
                <w:rFonts w:ascii="Calibri" w:hAnsi="Calibri" w:cs="Calibri"/>
                <w:lang w:val="en-US"/>
              </w:rPr>
              <w:t>ls, including their attainment.</w:t>
            </w:r>
          </w:p>
          <w:p w14:paraId="6329D2BE" w14:textId="627402F0" w:rsidR="00AF6E54" w:rsidRPr="00E67071" w:rsidRDefault="009D322A" w:rsidP="00E67071">
            <w:pPr>
              <w:pStyle w:val="NoSpacing"/>
              <w:numPr>
                <w:ilvl w:val="0"/>
                <w:numId w:val="39"/>
              </w:numPr>
              <w:rPr>
                <w:rFonts w:ascii="Calibri" w:hAnsi="Calibri" w:cs="Calibri"/>
                <w:lang w:val="en-US"/>
              </w:rPr>
            </w:pPr>
            <w:r w:rsidRPr="00E67071">
              <w:rPr>
                <w:rFonts w:ascii="Calibri" w:hAnsi="Calibri" w:cs="Calibri"/>
                <w:lang w:eastAsia="en-US"/>
              </w:rPr>
              <w:t>22/79 - 23</w:t>
            </w:r>
            <w:r w:rsidR="00AF6E54" w:rsidRPr="00E67071">
              <w:rPr>
                <w:rFonts w:ascii="Calibri" w:hAnsi="Calibri" w:cs="Calibri"/>
                <w:lang w:eastAsia="en-US"/>
              </w:rPr>
              <w:t>%</w:t>
            </w:r>
            <w:r w:rsidR="00572CAE" w:rsidRPr="00E67071">
              <w:rPr>
                <w:rFonts w:ascii="Calibri" w:hAnsi="Calibri" w:cs="Calibri"/>
                <w:lang w:eastAsia="en-US"/>
              </w:rPr>
              <w:t xml:space="preserve"> </w:t>
            </w:r>
            <w:r w:rsidR="00AF6E54" w:rsidRPr="00E67071">
              <w:rPr>
                <w:rFonts w:ascii="Calibri" w:hAnsi="Calibri" w:cs="Calibri"/>
                <w:lang w:eastAsia="en-US"/>
              </w:rPr>
              <w:t xml:space="preserve">of disadvantaged children </w:t>
            </w:r>
            <w:r w:rsidR="004223D8" w:rsidRPr="00E67071">
              <w:rPr>
                <w:rFonts w:ascii="Calibri" w:hAnsi="Calibri" w:cs="Calibri"/>
                <w:lang w:eastAsia="en-US"/>
              </w:rPr>
              <w:t>currently require additional support with so</w:t>
            </w:r>
            <w:r w:rsidR="00AF6E54" w:rsidRPr="00E67071">
              <w:rPr>
                <w:rFonts w:ascii="Calibri" w:hAnsi="Calibri" w:cs="Calibri"/>
                <w:lang w:eastAsia="en-US"/>
              </w:rPr>
              <w:t>cial and emotional needs.</w:t>
            </w:r>
          </w:p>
          <w:p w14:paraId="7E698269" w14:textId="77777777" w:rsidR="009D27FB" w:rsidRPr="00E67071" w:rsidRDefault="009D322A" w:rsidP="00E67071">
            <w:pPr>
              <w:pStyle w:val="NoSpacing"/>
              <w:numPr>
                <w:ilvl w:val="0"/>
                <w:numId w:val="39"/>
              </w:numPr>
              <w:rPr>
                <w:rFonts w:ascii="Calibri" w:hAnsi="Calibri" w:cs="Calibri"/>
                <w:lang w:eastAsia="en-US"/>
              </w:rPr>
            </w:pPr>
            <w:r w:rsidRPr="00E67071">
              <w:rPr>
                <w:rFonts w:ascii="Calibri" w:hAnsi="Calibri" w:cs="Calibri"/>
                <w:lang w:eastAsia="en-US"/>
              </w:rPr>
              <w:t>16/79 - 20</w:t>
            </w:r>
            <w:r w:rsidR="003323ED" w:rsidRPr="00E67071">
              <w:rPr>
                <w:rFonts w:ascii="Calibri" w:hAnsi="Calibri" w:cs="Calibri"/>
                <w:lang w:eastAsia="en-US"/>
              </w:rPr>
              <w:t>% of disadvantaged children currently require additional support with social and emotional needs are boys.</w:t>
            </w:r>
          </w:p>
          <w:p w14:paraId="2A7D54FA" w14:textId="4C387F61" w:rsidR="009D322A" w:rsidRPr="00CE1CF9" w:rsidRDefault="009D322A" w:rsidP="00E67071">
            <w:pPr>
              <w:pStyle w:val="NoSpacing"/>
              <w:numPr>
                <w:ilvl w:val="0"/>
                <w:numId w:val="39"/>
              </w:numPr>
              <w:rPr>
                <w:lang w:eastAsia="en-US"/>
              </w:rPr>
            </w:pPr>
            <w:r w:rsidRPr="00E67071">
              <w:rPr>
                <w:rFonts w:ascii="Calibri" w:hAnsi="Calibri" w:cs="Calibri"/>
                <w:lang w:eastAsia="en-US"/>
              </w:rPr>
              <w:t xml:space="preserve">19 children are currently accessing SEMH interventions. </w:t>
            </w:r>
            <w:r w:rsidR="00493BA2" w:rsidRPr="00E67071">
              <w:rPr>
                <w:rFonts w:ascii="Calibri" w:hAnsi="Calibri" w:cs="Calibri"/>
                <w:lang w:eastAsia="en-US"/>
              </w:rPr>
              <w:t>76%</w:t>
            </w:r>
            <w:r w:rsidRPr="00E67071">
              <w:rPr>
                <w:rFonts w:ascii="Calibri" w:hAnsi="Calibri" w:cs="Calibri"/>
                <w:lang w:eastAsia="en-US"/>
              </w:rPr>
              <w:t xml:space="preserve"> </w:t>
            </w:r>
            <w:r w:rsidR="00493BA2" w:rsidRPr="00E67071">
              <w:rPr>
                <w:rFonts w:ascii="Calibri" w:hAnsi="Calibri" w:cs="Calibri"/>
                <w:lang w:eastAsia="en-US"/>
              </w:rPr>
              <w:t xml:space="preserve">(14/19) </w:t>
            </w:r>
            <w:r w:rsidRPr="00E67071">
              <w:rPr>
                <w:rFonts w:ascii="Calibri" w:hAnsi="Calibri" w:cs="Calibri"/>
                <w:lang w:eastAsia="en-US"/>
              </w:rPr>
              <w:t>of these children are FSM pupils.</w:t>
            </w:r>
            <w:r w:rsidRPr="00CE1CF9">
              <w:rPr>
                <w:lang w:eastAsia="en-US"/>
              </w:rPr>
              <w:t xml:space="preserve"> </w:t>
            </w:r>
          </w:p>
        </w:tc>
      </w:tr>
      <w:tr w:rsidR="00E66558" w:rsidRPr="00CE1CF9" w14:paraId="2A7D54FE" w14:textId="77777777" w:rsidTr="00CE1CF9">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CE1CF9" w:rsidRDefault="009D71E8">
            <w:pPr>
              <w:pStyle w:val="TableRow"/>
              <w:rPr>
                <w:rFonts w:asciiTheme="minorHAnsi" w:hAnsiTheme="minorHAnsi" w:cstheme="minorHAnsi"/>
                <w:sz w:val="22"/>
                <w:szCs w:val="22"/>
              </w:rPr>
            </w:pPr>
            <w:bookmarkStart w:id="17" w:name="_Toc443397160"/>
            <w:r w:rsidRPr="00CE1CF9">
              <w:rPr>
                <w:rFonts w:asciiTheme="minorHAnsi" w:hAnsiTheme="minorHAnsi" w:cstheme="minorHAnsi"/>
                <w:sz w:val="22"/>
                <w:szCs w:val="22"/>
              </w:rPr>
              <w:t>5</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F1A85" w14:textId="77777777" w:rsidR="004223D8" w:rsidRPr="00CE1CF9" w:rsidRDefault="004223D8" w:rsidP="004223D8">
            <w:pPr>
              <w:pStyle w:val="TableRowCentered"/>
              <w:jc w:val="left"/>
              <w:rPr>
                <w:rFonts w:asciiTheme="minorHAnsi" w:hAnsiTheme="minorHAnsi" w:cstheme="minorHAnsi"/>
                <w:b/>
                <w:iCs/>
                <w:color w:val="auto"/>
                <w:szCs w:val="24"/>
                <w:lang w:val="en-US"/>
              </w:rPr>
            </w:pPr>
            <w:r w:rsidRPr="00CE1CF9">
              <w:rPr>
                <w:rFonts w:asciiTheme="minorHAnsi" w:hAnsiTheme="minorHAnsi" w:cstheme="minorHAnsi"/>
                <w:b/>
                <w:iCs/>
                <w:szCs w:val="24"/>
              </w:rPr>
              <w:t>Access to wider opportunities</w:t>
            </w:r>
            <w:r w:rsidRPr="00CE1CF9">
              <w:rPr>
                <w:rFonts w:asciiTheme="minorHAnsi" w:hAnsiTheme="minorHAnsi" w:cstheme="minorHAnsi"/>
                <w:b/>
                <w:iCs/>
                <w:color w:val="auto"/>
                <w:szCs w:val="24"/>
                <w:lang w:val="en-US"/>
              </w:rPr>
              <w:t xml:space="preserve"> </w:t>
            </w:r>
          </w:p>
          <w:p w14:paraId="2A7D54FD" w14:textId="5768BACD" w:rsidR="00E66558" w:rsidRPr="00CE1CF9" w:rsidRDefault="004223D8" w:rsidP="008F5FC2">
            <w:pPr>
              <w:pStyle w:val="TableRowCentered"/>
              <w:jc w:val="left"/>
              <w:rPr>
                <w:rFonts w:asciiTheme="minorHAnsi" w:hAnsiTheme="minorHAnsi" w:cstheme="minorHAnsi"/>
                <w:iCs/>
                <w:szCs w:val="24"/>
              </w:rPr>
            </w:pPr>
            <w:r w:rsidRPr="00CE1CF9">
              <w:rPr>
                <w:rFonts w:asciiTheme="minorHAnsi" w:hAnsiTheme="minorHAnsi" w:cstheme="minorHAnsi"/>
                <w:iCs/>
                <w:color w:val="auto"/>
                <w:szCs w:val="24"/>
                <w:lang w:val="en-US"/>
              </w:rPr>
              <w:t>Our observat</w:t>
            </w:r>
            <w:r w:rsidR="008F5FC2" w:rsidRPr="00CE1CF9">
              <w:rPr>
                <w:rFonts w:asciiTheme="minorHAnsi" w:hAnsiTheme="minorHAnsi" w:cstheme="minorHAnsi"/>
                <w:iCs/>
                <w:color w:val="auto"/>
                <w:szCs w:val="24"/>
                <w:lang w:val="en-US"/>
              </w:rPr>
              <w:t>ions and discussions with children</w:t>
            </w:r>
            <w:r w:rsidRPr="00CE1CF9">
              <w:rPr>
                <w:rFonts w:asciiTheme="minorHAnsi" w:hAnsiTheme="minorHAnsi" w:cstheme="minorHAnsi"/>
                <w:iCs/>
                <w:color w:val="auto"/>
                <w:szCs w:val="24"/>
                <w:lang w:val="en-US"/>
              </w:rPr>
              <w:t xml:space="preserve"> and families have identified social and emotional </w:t>
            </w:r>
            <w:r w:rsidR="00196E41" w:rsidRPr="00CE1CF9">
              <w:rPr>
                <w:rFonts w:asciiTheme="minorHAnsi" w:hAnsiTheme="minorHAnsi" w:cstheme="minorHAnsi"/>
                <w:iCs/>
                <w:color w:val="auto"/>
                <w:szCs w:val="24"/>
                <w:lang w:val="en-US"/>
              </w:rPr>
              <w:t>needs</w:t>
            </w:r>
            <w:r w:rsidR="008F5FC2" w:rsidRPr="00CE1CF9">
              <w:rPr>
                <w:rFonts w:asciiTheme="minorHAnsi" w:hAnsiTheme="minorHAnsi" w:cstheme="minorHAnsi"/>
                <w:iCs/>
                <w:color w:val="auto"/>
                <w:szCs w:val="24"/>
                <w:lang w:val="en-US"/>
              </w:rPr>
              <w:t xml:space="preserve"> for many children</w:t>
            </w:r>
            <w:r w:rsidR="00865F2D" w:rsidRPr="00CE1CF9">
              <w:rPr>
                <w:rFonts w:asciiTheme="minorHAnsi" w:hAnsiTheme="minorHAnsi" w:cstheme="minorHAnsi"/>
                <w:iCs/>
                <w:color w:val="auto"/>
                <w:szCs w:val="24"/>
                <w:lang w:val="en-US"/>
              </w:rPr>
              <w:t>,</w:t>
            </w:r>
            <w:r w:rsidR="008F5FC2" w:rsidRPr="00CE1CF9">
              <w:rPr>
                <w:rFonts w:asciiTheme="minorHAnsi" w:hAnsiTheme="minorHAnsi" w:cstheme="minorHAnsi"/>
                <w:iCs/>
                <w:color w:val="auto"/>
                <w:szCs w:val="24"/>
                <w:lang w:val="en-US"/>
              </w:rPr>
              <w:t xml:space="preserve"> partly linked to a </w:t>
            </w:r>
            <w:r w:rsidRPr="00CE1CF9">
              <w:rPr>
                <w:rFonts w:asciiTheme="minorHAnsi" w:hAnsiTheme="minorHAnsi" w:cstheme="minorHAnsi"/>
                <w:iCs/>
                <w:color w:val="auto"/>
                <w:szCs w:val="24"/>
                <w:lang w:val="en-US"/>
              </w:rPr>
              <w:t xml:space="preserve">lack of enrichment </w:t>
            </w:r>
            <w:r w:rsidR="00196E41" w:rsidRPr="00CE1CF9">
              <w:rPr>
                <w:rFonts w:asciiTheme="minorHAnsi" w:hAnsiTheme="minorHAnsi" w:cstheme="minorHAnsi"/>
                <w:iCs/>
                <w:color w:val="auto"/>
                <w:szCs w:val="24"/>
                <w:lang w:val="en-US"/>
              </w:rPr>
              <w:t xml:space="preserve">and socialisation </w:t>
            </w:r>
            <w:r w:rsidR="00A27C74" w:rsidRPr="00CE1CF9">
              <w:rPr>
                <w:rFonts w:asciiTheme="minorHAnsi" w:hAnsiTheme="minorHAnsi" w:cstheme="minorHAnsi"/>
                <w:iCs/>
                <w:color w:val="auto"/>
                <w:szCs w:val="24"/>
                <w:lang w:val="en-US"/>
              </w:rPr>
              <w:t>opportunities</w:t>
            </w:r>
            <w:r w:rsidRPr="00CE1CF9">
              <w:rPr>
                <w:rFonts w:asciiTheme="minorHAnsi" w:hAnsiTheme="minorHAnsi" w:cstheme="minorHAnsi"/>
                <w:iCs/>
                <w:color w:val="auto"/>
                <w:szCs w:val="24"/>
                <w:lang w:val="en-US"/>
              </w:rPr>
              <w:t>. These challenges particul</w:t>
            </w:r>
            <w:r w:rsidR="008F5FC2" w:rsidRPr="00CE1CF9">
              <w:rPr>
                <w:rFonts w:asciiTheme="minorHAnsi" w:hAnsiTheme="minorHAnsi" w:cstheme="minorHAnsi"/>
                <w:iCs/>
                <w:color w:val="auto"/>
                <w:szCs w:val="24"/>
                <w:lang w:val="en-US"/>
              </w:rPr>
              <w:t>arly affect disadvantaged children</w:t>
            </w:r>
            <w:r w:rsidRPr="00CE1CF9">
              <w:rPr>
                <w:rFonts w:asciiTheme="minorHAnsi" w:hAnsiTheme="minorHAnsi" w:cstheme="minorHAnsi"/>
                <w:iCs/>
                <w:color w:val="auto"/>
                <w:szCs w:val="24"/>
                <w:lang w:val="en-US"/>
              </w:rPr>
              <w:t>, including their attainment.</w:t>
            </w:r>
          </w:p>
        </w:tc>
      </w:tr>
    </w:tbl>
    <w:p w14:paraId="2A7D54FF" w14:textId="77777777" w:rsidR="00E66558" w:rsidRPr="00CE1CF9" w:rsidRDefault="009D71E8">
      <w:pPr>
        <w:pStyle w:val="Heading2"/>
        <w:spacing w:before="600"/>
        <w:rPr>
          <w:rFonts w:asciiTheme="minorHAnsi" w:hAnsiTheme="minorHAnsi" w:cstheme="minorHAnsi"/>
        </w:rPr>
      </w:pPr>
      <w:r w:rsidRPr="00CE1CF9">
        <w:rPr>
          <w:rFonts w:asciiTheme="minorHAnsi" w:hAnsiTheme="minorHAnsi" w:cstheme="minorHAnsi"/>
        </w:rPr>
        <w:t xml:space="preserve">Intended outcomes </w:t>
      </w:r>
    </w:p>
    <w:p w14:paraId="2A7D5500" w14:textId="77777777" w:rsidR="00E66558" w:rsidRPr="00CE1CF9" w:rsidRDefault="009D71E8">
      <w:pPr>
        <w:rPr>
          <w:rFonts w:asciiTheme="minorHAnsi" w:hAnsiTheme="minorHAnsi" w:cstheme="minorHAnsi"/>
        </w:rPr>
      </w:pPr>
      <w:r w:rsidRPr="00CE1CF9">
        <w:rPr>
          <w:rFonts w:asciiTheme="minorHAnsi" w:hAnsiTheme="minorHAnsi" w:cstheme="minorHAnsi"/>
          <w:color w:val="auto"/>
        </w:rPr>
        <w:t xml:space="preserve">This explains the outcomes we are aiming for </w:t>
      </w:r>
      <w:r w:rsidRPr="00CE1CF9">
        <w:rPr>
          <w:rFonts w:asciiTheme="minorHAnsi" w:hAnsiTheme="minorHAnsi" w:cstheme="minorHAnsi"/>
          <w:b/>
          <w:bCs/>
          <w:color w:val="auto"/>
        </w:rPr>
        <w:t>by the end of our current strategy plan</w:t>
      </w:r>
      <w:r w:rsidRPr="00CE1CF9">
        <w:rPr>
          <w:rFonts w:asciiTheme="minorHAnsi" w:hAnsiTheme="minorHAnsi" w:cstheme="minorHAnsi"/>
          <w:color w:val="auto"/>
        </w:rPr>
        <w:t>, and how we will measure whether they have been achieved.</w:t>
      </w:r>
    </w:p>
    <w:tbl>
      <w:tblPr>
        <w:tblW w:w="5153" w:type="pct"/>
        <w:tblCellMar>
          <w:left w:w="10" w:type="dxa"/>
          <w:right w:w="10" w:type="dxa"/>
        </w:tblCellMar>
        <w:tblLook w:val="04A0" w:firstRow="1" w:lastRow="0" w:firstColumn="1" w:lastColumn="0" w:noHBand="0" w:noVBand="1"/>
      </w:tblPr>
      <w:tblGrid>
        <w:gridCol w:w="2830"/>
        <w:gridCol w:w="6946"/>
      </w:tblGrid>
      <w:tr w:rsidR="00E66558" w:rsidRPr="00CE1CF9" w14:paraId="2A7D5503" w14:textId="77777777" w:rsidTr="00CE1CF9">
        <w:tc>
          <w:tcPr>
            <w:tcW w:w="28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CE1CF9" w:rsidRDefault="009D71E8">
            <w:pPr>
              <w:pStyle w:val="TableHeader"/>
              <w:jc w:val="left"/>
              <w:rPr>
                <w:rFonts w:asciiTheme="minorHAnsi" w:hAnsiTheme="minorHAnsi" w:cstheme="minorHAnsi"/>
              </w:rPr>
            </w:pPr>
            <w:r w:rsidRPr="00CE1CF9">
              <w:rPr>
                <w:rFonts w:asciiTheme="minorHAnsi" w:hAnsiTheme="minorHAnsi" w:cstheme="minorHAnsi"/>
              </w:rPr>
              <w:t>Intended outcome</w:t>
            </w:r>
          </w:p>
        </w:tc>
        <w:tc>
          <w:tcPr>
            <w:tcW w:w="694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CE1CF9" w:rsidRDefault="009D71E8">
            <w:pPr>
              <w:pStyle w:val="TableHeader"/>
              <w:jc w:val="left"/>
              <w:rPr>
                <w:rFonts w:asciiTheme="minorHAnsi" w:hAnsiTheme="minorHAnsi" w:cstheme="minorHAnsi"/>
              </w:rPr>
            </w:pPr>
            <w:r w:rsidRPr="00CE1CF9">
              <w:rPr>
                <w:rFonts w:asciiTheme="minorHAnsi" w:hAnsiTheme="minorHAnsi" w:cstheme="minorHAnsi"/>
              </w:rPr>
              <w:t>Success criteria</w:t>
            </w:r>
          </w:p>
        </w:tc>
      </w:tr>
      <w:tr w:rsidR="00E66558" w:rsidRPr="00CE1CF9" w14:paraId="2A7D5506" w14:textId="77777777" w:rsidTr="00CE1CF9">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75136E32" w:rsidR="00FF3453" w:rsidRPr="00CE1CF9" w:rsidRDefault="00012CAE" w:rsidP="006E69A3">
            <w:pPr>
              <w:pStyle w:val="TableRow"/>
              <w:rPr>
                <w:rFonts w:asciiTheme="minorHAnsi" w:hAnsiTheme="minorHAnsi" w:cstheme="minorHAnsi"/>
                <w:i/>
              </w:rPr>
            </w:pPr>
            <w:r w:rsidRPr="00CE1CF9">
              <w:rPr>
                <w:rFonts w:asciiTheme="minorHAnsi" w:hAnsiTheme="minorHAnsi" w:cstheme="minorHAnsi"/>
                <w:color w:val="auto"/>
              </w:rPr>
              <w:t>Improved reading</w:t>
            </w:r>
            <w:r w:rsidR="00931ED1" w:rsidRPr="00CE1CF9">
              <w:rPr>
                <w:rFonts w:asciiTheme="minorHAnsi" w:hAnsiTheme="minorHAnsi" w:cstheme="minorHAnsi"/>
                <w:color w:val="auto"/>
              </w:rPr>
              <w:t xml:space="preserve"> </w:t>
            </w:r>
            <w:r w:rsidR="008F5FC2" w:rsidRPr="00CE1CF9">
              <w:rPr>
                <w:rFonts w:asciiTheme="minorHAnsi" w:hAnsiTheme="minorHAnsi" w:cstheme="minorHAnsi"/>
                <w:color w:val="auto"/>
              </w:rPr>
              <w:t>among disadvantaged children</w:t>
            </w:r>
            <w:r w:rsidRPr="00CE1CF9">
              <w:rPr>
                <w:rFonts w:asciiTheme="minorHAnsi" w:hAnsiTheme="minorHAnsi" w:cstheme="minorHAnsi"/>
                <w:color w:val="auto"/>
              </w:rPr>
              <w: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E85A0" w14:textId="312EF110" w:rsidR="00493BA2" w:rsidRPr="00CE1CF9" w:rsidRDefault="00493BA2" w:rsidP="003323ED">
            <w:pPr>
              <w:pStyle w:val="TableRowCentered"/>
              <w:jc w:val="left"/>
              <w:rPr>
                <w:rFonts w:asciiTheme="minorHAnsi" w:hAnsiTheme="minorHAnsi" w:cstheme="minorHAnsi"/>
                <w:color w:val="auto"/>
              </w:rPr>
            </w:pPr>
            <w:r w:rsidRPr="00CE1CF9">
              <w:rPr>
                <w:rFonts w:asciiTheme="minorHAnsi" w:hAnsiTheme="minorHAnsi" w:cstheme="minorHAnsi"/>
                <w:color w:val="auto"/>
              </w:rPr>
              <w:t xml:space="preserve">Expected outcome of 55% of disadvantaged children meeting GLD in Reception 2024.25 end of year outcomes from a 27% baseline. </w:t>
            </w:r>
          </w:p>
          <w:p w14:paraId="2D80164A" w14:textId="123F0397" w:rsidR="00A27C74" w:rsidRPr="00CE1CF9" w:rsidRDefault="003323ED" w:rsidP="00123234">
            <w:pPr>
              <w:pStyle w:val="TableRowCentered"/>
              <w:jc w:val="left"/>
              <w:rPr>
                <w:rFonts w:asciiTheme="minorHAnsi" w:hAnsiTheme="minorHAnsi" w:cstheme="minorHAnsi"/>
                <w:color w:val="auto"/>
              </w:rPr>
            </w:pPr>
            <w:r w:rsidRPr="00CE1CF9">
              <w:rPr>
                <w:rFonts w:asciiTheme="minorHAnsi" w:hAnsiTheme="minorHAnsi" w:cstheme="minorHAnsi"/>
                <w:color w:val="auto"/>
              </w:rPr>
              <w:t xml:space="preserve">Expected outcome of </w:t>
            </w:r>
            <w:r w:rsidR="00294A6D" w:rsidRPr="00CE1CF9">
              <w:rPr>
                <w:rFonts w:asciiTheme="minorHAnsi" w:hAnsiTheme="minorHAnsi" w:cstheme="minorHAnsi"/>
                <w:color w:val="auto"/>
              </w:rPr>
              <w:t>60</w:t>
            </w:r>
            <w:r w:rsidRPr="00CE1CF9">
              <w:rPr>
                <w:rFonts w:asciiTheme="minorHAnsi" w:hAnsiTheme="minorHAnsi" w:cstheme="minorHAnsi"/>
                <w:color w:val="auto"/>
              </w:rPr>
              <w:t>% of disadvantaged children meeting expected level for</w:t>
            </w:r>
            <w:r w:rsidR="00123234" w:rsidRPr="00CE1CF9">
              <w:rPr>
                <w:rFonts w:asciiTheme="minorHAnsi" w:hAnsiTheme="minorHAnsi" w:cstheme="minorHAnsi"/>
                <w:color w:val="auto"/>
              </w:rPr>
              <w:t xml:space="preserve"> word reading in Reception 2024.25 end of year outcomes f</w:t>
            </w:r>
            <w:r w:rsidRPr="00CE1CF9">
              <w:rPr>
                <w:rFonts w:asciiTheme="minorHAnsi" w:hAnsiTheme="minorHAnsi" w:cstheme="minorHAnsi"/>
                <w:color w:val="auto"/>
              </w:rPr>
              <w:t xml:space="preserve">rom </w:t>
            </w:r>
            <w:r w:rsidR="00493BA2" w:rsidRPr="00CE1CF9">
              <w:rPr>
                <w:rFonts w:asciiTheme="minorHAnsi" w:hAnsiTheme="minorHAnsi" w:cstheme="minorHAnsi"/>
                <w:color w:val="auto"/>
              </w:rPr>
              <w:t>48</w:t>
            </w:r>
            <w:r w:rsidR="00123234" w:rsidRPr="00CE1CF9">
              <w:rPr>
                <w:rFonts w:asciiTheme="minorHAnsi" w:hAnsiTheme="minorHAnsi" w:cstheme="minorHAnsi"/>
                <w:color w:val="auto"/>
              </w:rPr>
              <w:t xml:space="preserve">% baseline. </w:t>
            </w:r>
            <w:r w:rsidR="00294A6D" w:rsidRPr="00CE1CF9">
              <w:rPr>
                <w:rFonts w:asciiTheme="minorHAnsi" w:hAnsiTheme="minorHAnsi" w:cstheme="minorHAnsi"/>
                <w:color w:val="auto"/>
              </w:rPr>
              <w:t xml:space="preserve"> </w:t>
            </w:r>
          </w:p>
          <w:p w14:paraId="2A7D5505" w14:textId="0AC775C4" w:rsidR="00844A03" w:rsidRPr="00CE1CF9" w:rsidRDefault="003323ED" w:rsidP="003323ED">
            <w:pPr>
              <w:pStyle w:val="TableRowCentered"/>
              <w:jc w:val="left"/>
              <w:rPr>
                <w:rFonts w:asciiTheme="minorHAnsi" w:hAnsiTheme="minorHAnsi" w:cstheme="minorHAnsi"/>
                <w:color w:val="auto"/>
              </w:rPr>
            </w:pPr>
            <w:r w:rsidRPr="00CE1CF9">
              <w:rPr>
                <w:rFonts w:asciiTheme="minorHAnsi" w:hAnsiTheme="minorHAnsi" w:cstheme="minorHAnsi"/>
                <w:color w:val="auto"/>
              </w:rPr>
              <w:t xml:space="preserve">Expected outcome of </w:t>
            </w:r>
            <w:r w:rsidR="00123234" w:rsidRPr="00CE1CF9">
              <w:rPr>
                <w:rFonts w:asciiTheme="minorHAnsi" w:hAnsiTheme="minorHAnsi" w:cstheme="minorHAnsi"/>
                <w:color w:val="auto"/>
              </w:rPr>
              <w:t>77</w:t>
            </w:r>
            <w:r w:rsidRPr="00CE1CF9">
              <w:rPr>
                <w:rFonts w:asciiTheme="minorHAnsi" w:hAnsiTheme="minorHAnsi" w:cstheme="minorHAnsi"/>
                <w:color w:val="auto"/>
              </w:rPr>
              <w:t>% of disadvantaged children passing t</w:t>
            </w:r>
            <w:r w:rsidR="00123234" w:rsidRPr="00CE1CF9">
              <w:rPr>
                <w:rFonts w:asciiTheme="minorHAnsi" w:hAnsiTheme="minorHAnsi" w:cstheme="minorHAnsi"/>
                <w:color w:val="auto"/>
              </w:rPr>
              <w:t>he PSC in 2025</w:t>
            </w:r>
            <w:r w:rsidR="00294A6D" w:rsidRPr="00CE1CF9">
              <w:rPr>
                <w:rFonts w:asciiTheme="minorHAnsi" w:hAnsiTheme="minorHAnsi" w:cstheme="minorHAnsi"/>
                <w:color w:val="auto"/>
              </w:rPr>
              <w:t>.</w:t>
            </w:r>
          </w:p>
        </w:tc>
      </w:tr>
      <w:tr w:rsidR="00012CAE" w:rsidRPr="00CE1CF9" w14:paraId="2CA634F6" w14:textId="77777777" w:rsidTr="00CE1CF9">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B51D9" w14:textId="3BAA7B31" w:rsidR="00012CAE" w:rsidRPr="00CE1CF9" w:rsidRDefault="00012CAE" w:rsidP="00012CAE">
            <w:pPr>
              <w:pStyle w:val="TableRow"/>
              <w:rPr>
                <w:rFonts w:asciiTheme="minorHAnsi" w:hAnsiTheme="minorHAnsi" w:cstheme="minorHAnsi"/>
                <w:i/>
                <w:sz w:val="22"/>
                <w:szCs w:val="22"/>
              </w:rPr>
            </w:pPr>
            <w:r w:rsidRPr="00CE1CF9">
              <w:rPr>
                <w:rFonts w:asciiTheme="minorHAnsi" w:hAnsiTheme="minorHAnsi" w:cstheme="minorHAnsi"/>
                <w:color w:val="auto"/>
              </w:rPr>
              <w:t>Improved oral language skills and vocab</w:t>
            </w:r>
            <w:r w:rsidR="008F5FC2" w:rsidRPr="00CE1CF9">
              <w:rPr>
                <w:rFonts w:asciiTheme="minorHAnsi" w:hAnsiTheme="minorHAnsi" w:cstheme="minorHAnsi"/>
                <w:color w:val="auto"/>
              </w:rPr>
              <w:t>ulary among disadvantaged children</w:t>
            </w:r>
            <w:r w:rsidRPr="00CE1CF9">
              <w:rPr>
                <w:rFonts w:asciiTheme="minorHAnsi" w:hAnsiTheme="minorHAnsi" w:cstheme="minorHAnsi"/>
                <w:color w:val="auto"/>
              </w:rPr>
              <w: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D7EB6" w14:textId="09C30D6B" w:rsidR="00123234" w:rsidRPr="00CE1CF9" w:rsidRDefault="00123234" w:rsidP="00123234">
            <w:pPr>
              <w:pStyle w:val="TableRowCentered"/>
              <w:jc w:val="left"/>
              <w:rPr>
                <w:rFonts w:asciiTheme="minorHAnsi" w:hAnsiTheme="minorHAnsi" w:cstheme="minorHAnsi"/>
                <w:color w:val="auto"/>
              </w:rPr>
            </w:pPr>
            <w:r w:rsidRPr="00CE1CF9">
              <w:rPr>
                <w:rFonts w:asciiTheme="minorHAnsi" w:hAnsiTheme="minorHAnsi" w:cstheme="minorHAnsi"/>
                <w:color w:val="auto"/>
              </w:rPr>
              <w:t xml:space="preserve">Expected outcome of 60% of disadvantaged children meeting expected level for speaking in Reception 2024.25 end of year outcomes from 40% baseline.  </w:t>
            </w:r>
          </w:p>
          <w:p w14:paraId="6A3FCCF1" w14:textId="350468DE" w:rsidR="00012CAE" w:rsidRPr="00CE1CF9" w:rsidRDefault="00012CAE" w:rsidP="00012CAE">
            <w:pPr>
              <w:pStyle w:val="TableRowCentered"/>
              <w:jc w:val="left"/>
              <w:rPr>
                <w:rFonts w:asciiTheme="minorHAnsi" w:hAnsiTheme="minorHAnsi" w:cstheme="minorHAnsi"/>
                <w:sz w:val="22"/>
                <w:szCs w:val="22"/>
              </w:rPr>
            </w:pPr>
            <w:r w:rsidRPr="00CE1CF9">
              <w:rPr>
                <w:rFonts w:asciiTheme="minorHAnsi" w:hAnsiTheme="minorHAnsi" w:cstheme="minorHAnsi"/>
                <w:color w:val="auto"/>
              </w:rPr>
              <w:t>Assessments and observations</w:t>
            </w:r>
            <w:r w:rsidR="003323ED" w:rsidRPr="00CE1CF9">
              <w:rPr>
                <w:rFonts w:asciiTheme="minorHAnsi" w:hAnsiTheme="minorHAnsi" w:cstheme="minorHAnsi"/>
                <w:color w:val="auto"/>
              </w:rPr>
              <w:t xml:space="preserve"> using ‘Universally Speaking’</w:t>
            </w:r>
            <w:r w:rsidRPr="00CE1CF9">
              <w:rPr>
                <w:rFonts w:asciiTheme="minorHAnsi" w:hAnsiTheme="minorHAnsi" w:cstheme="minorHAnsi"/>
                <w:color w:val="auto"/>
              </w:rPr>
              <w:t xml:space="preserve"> </w:t>
            </w:r>
            <w:r w:rsidR="00294A6D" w:rsidRPr="00CE1CF9">
              <w:rPr>
                <w:rFonts w:asciiTheme="minorHAnsi" w:hAnsiTheme="minorHAnsi" w:cstheme="minorHAnsi"/>
                <w:color w:val="auto"/>
              </w:rPr>
              <w:t xml:space="preserve">and ‘Early Talk Boost and ‘Talk Boost’ </w:t>
            </w:r>
            <w:r w:rsidRPr="00CE1CF9">
              <w:rPr>
                <w:rFonts w:asciiTheme="minorHAnsi" w:hAnsiTheme="minorHAnsi" w:cstheme="minorHAnsi"/>
                <w:color w:val="auto"/>
              </w:rPr>
              <w:t>indicate significantly improved oral language among disadvantaged pupils. This is evident when triangulated with other sources of evidence, including engagement in lessons, book scrutiny and ongoing formative assessment.</w:t>
            </w:r>
          </w:p>
        </w:tc>
      </w:tr>
      <w:tr w:rsidR="00012CAE" w:rsidRPr="00CE1CF9" w14:paraId="5059A6D5" w14:textId="77777777" w:rsidTr="00CE1CF9">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235C8" w14:textId="31B79530" w:rsidR="00012CAE" w:rsidRPr="00CE1CF9" w:rsidRDefault="00012CAE" w:rsidP="00012CAE">
            <w:pPr>
              <w:pStyle w:val="TableRow"/>
              <w:rPr>
                <w:rFonts w:asciiTheme="minorHAnsi" w:hAnsiTheme="minorHAnsi" w:cstheme="minorHAnsi"/>
                <w:i/>
                <w:sz w:val="22"/>
                <w:szCs w:val="22"/>
              </w:rPr>
            </w:pPr>
            <w:r w:rsidRPr="00CE1CF9">
              <w:rPr>
                <w:rFonts w:asciiTheme="minorHAnsi" w:hAnsiTheme="minorHAnsi" w:cstheme="minorHAnsi"/>
                <w:color w:val="auto"/>
              </w:rPr>
              <w:t xml:space="preserve">To achieve and sustain improved attendance for </w:t>
            </w:r>
            <w:r w:rsidRPr="00CE1CF9">
              <w:rPr>
                <w:rFonts w:asciiTheme="minorHAnsi" w:hAnsiTheme="minorHAnsi" w:cstheme="minorHAnsi"/>
                <w:color w:val="auto"/>
              </w:rPr>
              <w:lastRenderedPageBreak/>
              <w:t xml:space="preserve">all pupils, particularly our disadvantaged </w:t>
            </w:r>
            <w:r w:rsidR="008F5FC2" w:rsidRPr="00CE1CF9">
              <w:rPr>
                <w:rFonts w:asciiTheme="minorHAnsi" w:hAnsiTheme="minorHAnsi" w:cstheme="minorHAnsi"/>
                <w:color w:val="auto"/>
              </w:rPr>
              <w:t>children</w:t>
            </w:r>
            <w:r w:rsidRPr="00CE1CF9">
              <w:rPr>
                <w:rFonts w:asciiTheme="minorHAnsi" w:hAnsiTheme="minorHAnsi" w:cstheme="minorHAnsi"/>
                <w:color w:val="auto"/>
              </w:rPr>
              <w: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5DA2B" w14:textId="6B62C500" w:rsidR="00012CAE" w:rsidRPr="00CE1CF9" w:rsidRDefault="00012CAE" w:rsidP="00012CAE">
            <w:pPr>
              <w:suppressAutoHyphens w:val="0"/>
              <w:autoSpaceDN/>
              <w:spacing w:before="60" w:after="60" w:line="240" w:lineRule="auto"/>
              <w:ind w:left="57" w:right="57"/>
              <w:rPr>
                <w:rFonts w:asciiTheme="minorHAnsi" w:hAnsiTheme="minorHAnsi" w:cstheme="minorHAnsi"/>
                <w:color w:val="auto"/>
              </w:rPr>
            </w:pPr>
            <w:r w:rsidRPr="00CE1CF9">
              <w:rPr>
                <w:rFonts w:asciiTheme="minorHAnsi" w:hAnsiTheme="minorHAnsi" w:cstheme="minorHAnsi"/>
                <w:color w:val="auto"/>
              </w:rPr>
              <w:lastRenderedPageBreak/>
              <w:t>Sustained high attendance demonstrated by:</w:t>
            </w:r>
          </w:p>
          <w:p w14:paraId="4078C5B6" w14:textId="1B7A4022" w:rsidR="00012CAE" w:rsidRPr="00CE1CF9" w:rsidRDefault="00B478C1" w:rsidP="00402601">
            <w:pPr>
              <w:pStyle w:val="ListParagraph"/>
              <w:numPr>
                <w:ilvl w:val="0"/>
                <w:numId w:val="15"/>
              </w:numPr>
              <w:suppressAutoHyphens w:val="0"/>
              <w:autoSpaceDN/>
              <w:spacing w:before="60" w:after="60" w:line="240" w:lineRule="auto"/>
              <w:ind w:right="57"/>
              <w:rPr>
                <w:rFonts w:asciiTheme="minorHAnsi" w:hAnsiTheme="minorHAnsi" w:cstheme="minorHAnsi"/>
                <w:color w:val="auto"/>
              </w:rPr>
            </w:pPr>
            <w:r w:rsidRPr="00CE1CF9">
              <w:rPr>
                <w:rFonts w:asciiTheme="minorHAnsi" w:hAnsiTheme="minorHAnsi" w:cstheme="minorHAnsi"/>
                <w:color w:val="auto"/>
              </w:rPr>
              <w:lastRenderedPageBreak/>
              <w:t>T</w:t>
            </w:r>
            <w:r w:rsidR="00012CAE" w:rsidRPr="00CE1CF9">
              <w:rPr>
                <w:rFonts w:asciiTheme="minorHAnsi" w:hAnsiTheme="minorHAnsi" w:cstheme="minorHAnsi"/>
                <w:color w:val="auto"/>
              </w:rPr>
              <w:t xml:space="preserve">he overall </w:t>
            </w:r>
            <w:r w:rsidR="0064250D" w:rsidRPr="00CE1CF9">
              <w:rPr>
                <w:rFonts w:asciiTheme="minorHAnsi" w:hAnsiTheme="minorHAnsi" w:cstheme="minorHAnsi"/>
                <w:color w:val="auto"/>
              </w:rPr>
              <w:t xml:space="preserve">attendance </w:t>
            </w:r>
            <w:r w:rsidR="00012CAE" w:rsidRPr="00CE1CF9">
              <w:rPr>
                <w:rFonts w:asciiTheme="minorHAnsi" w:hAnsiTheme="minorHAnsi" w:cstheme="minorHAnsi"/>
                <w:color w:val="auto"/>
              </w:rPr>
              <w:t>rate for</w:t>
            </w:r>
            <w:r w:rsidR="0064250D" w:rsidRPr="00CE1CF9">
              <w:rPr>
                <w:rFonts w:asciiTheme="minorHAnsi" w:hAnsiTheme="minorHAnsi" w:cstheme="minorHAnsi"/>
                <w:color w:val="auto"/>
              </w:rPr>
              <w:t xml:space="preserve"> all pupils is 96</w:t>
            </w:r>
            <w:r w:rsidR="00012CAE" w:rsidRPr="00CE1CF9">
              <w:rPr>
                <w:rFonts w:asciiTheme="minorHAnsi" w:hAnsiTheme="minorHAnsi" w:cstheme="minorHAnsi"/>
                <w:color w:val="auto"/>
              </w:rPr>
              <w:t>%</w:t>
            </w:r>
            <w:r w:rsidR="0064250D" w:rsidRPr="00CE1CF9">
              <w:rPr>
                <w:rFonts w:asciiTheme="minorHAnsi" w:hAnsiTheme="minorHAnsi" w:cstheme="minorHAnsi"/>
                <w:color w:val="auto"/>
              </w:rPr>
              <w:t xml:space="preserve"> or above</w:t>
            </w:r>
            <w:r w:rsidR="00012CAE" w:rsidRPr="00CE1CF9">
              <w:rPr>
                <w:rFonts w:asciiTheme="minorHAnsi" w:hAnsiTheme="minorHAnsi" w:cstheme="minorHAnsi"/>
                <w:color w:val="auto"/>
              </w:rPr>
              <w:t>, and the attendance gap between disadvantaged pupils and their non-disadva</w:t>
            </w:r>
            <w:r w:rsidR="00931ED1" w:rsidRPr="00CE1CF9">
              <w:rPr>
                <w:rFonts w:asciiTheme="minorHAnsi" w:hAnsiTheme="minorHAnsi" w:cstheme="minorHAnsi"/>
                <w:color w:val="auto"/>
              </w:rPr>
              <w:t>ntaged peers is reduced</w:t>
            </w:r>
            <w:r w:rsidR="003323ED" w:rsidRPr="00CE1CF9">
              <w:rPr>
                <w:rFonts w:asciiTheme="minorHAnsi" w:hAnsiTheme="minorHAnsi" w:cstheme="minorHAnsi"/>
                <w:color w:val="auto"/>
              </w:rPr>
              <w:t xml:space="preserve"> by </w:t>
            </w:r>
            <w:r w:rsidR="00D555D8" w:rsidRPr="00CE1CF9">
              <w:rPr>
                <w:rFonts w:asciiTheme="minorHAnsi" w:hAnsiTheme="minorHAnsi" w:cstheme="minorHAnsi"/>
                <w:color w:val="auto"/>
              </w:rPr>
              <w:t>2</w:t>
            </w:r>
            <w:r w:rsidR="003323ED" w:rsidRPr="00CE1CF9">
              <w:rPr>
                <w:rFonts w:asciiTheme="minorHAnsi" w:hAnsiTheme="minorHAnsi" w:cstheme="minorHAnsi"/>
                <w:color w:val="auto"/>
              </w:rPr>
              <w:t>%</w:t>
            </w:r>
            <w:r w:rsidR="00012CAE" w:rsidRPr="00CE1CF9">
              <w:rPr>
                <w:rFonts w:asciiTheme="minorHAnsi" w:hAnsiTheme="minorHAnsi" w:cstheme="minorHAnsi"/>
                <w:color w:val="auto"/>
              </w:rPr>
              <w:t>.</w:t>
            </w:r>
          </w:p>
          <w:p w14:paraId="1585FD78" w14:textId="362888A4" w:rsidR="00012CAE" w:rsidRPr="00CE1CF9" w:rsidRDefault="006E69A3" w:rsidP="00402601">
            <w:pPr>
              <w:pStyle w:val="ListParagraph"/>
              <w:numPr>
                <w:ilvl w:val="0"/>
                <w:numId w:val="15"/>
              </w:numPr>
              <w:suppressAutoHyphens w:val="0"/>
              <w:autoSpaceDN/>
              <w:spacing w:before="60" w:after="60" w:line="240" w:lineRule="auto"/>
              <w:ind w:right="57"/>
              <w:rPr>
                <w:rFonts w:asciiTheme="minorHAnsi" w:hAnsiTheme="minorHAnsi" w:cstheme="minorHAnsi"/>
                <w:color w:val="auto"/>
              </w:rPr>
            </w:pPr>
            <w:r w:rsidRPr="00CE1CF9">
              <w:rPr>
                <w:rFonts w:asciiTheme="minorHAnsi" w:hAnsiTheme="minorHAnsi" w:cstheme="minorHAnsi"/>
                <w:color w:val="auto"/>
              </w:rPr>
              <w:t>T</w:t>
            </w:r>
            <w:r w:rsidR="00931ED1" w:rsidRPr="00CE1CF9">
              <w:rPr>
                <w:rFonts w:asciiTheme="minorHAnsi" w:hAnsiTheme="minorHAnsi" w:cstheme="minorHAnsi"/>
                <w:color w:val="auto"/>
              </w:rPr>
              <w:t>he</w:t>
            </w:r>
            <w:r w:rsidRPr="00CE1CF9">
              <w:rPr>
                <w:rFonts w:asciiTheme="minorHAnsi" w:hAnsiTheme="minorHAnsi" w:cstheme="minorHAnsi"/>
                <w:color w:val="auto"/>
              </w:rPr>
              <w:t xml:space="preserve"> overall and the</w:t>
            </w:r>
            <w:r w:rsidR="00931ED1" w:rsidRPr="00CE1CF9">
              <w:rPr>
                <w:rFonts w:asciiTheme="minorHAnsi" w:hAnsiTheme="minorHAnsi" w:cstheme="minorHAnsi"/>
                <w:color w:val="auto"/>
              </w:rPr>
              <w:t xml:space="preserve"> ‘persistently absent’ attendance gap between disadvantaged pupils and their non-disadvantaged peers is reduced</w:t>
            </w:r>
            <w:r w:rsidR="003323ED" w:rsidRPr="00CE1CF9">
              <w:rPr>
                <w:rFonts w:asciiTheme="minorHAnsi" w:hAnsiTheme="minorHAnsi" w:cstheme="minorHAnsi"/>
                <w:color w:val="auto"/>
              </w:rPr>
              <w:t xml:space="preserve"> by </w:t>
            </w:r>
            <w:r w:rsidR="00D555D8" w:rsidRPr="00CE1CF9">
              <w:rPr>
                <w:rFonts w:asciiTheme="minorHAnsi" w:hAnsiTheme="minorHAnsi" w:cstheme="minorHAnsi"/>
                <w:color w:val="auto"/>
              </w:rPr>
              <w:t>10</w:t>
            </w:r>
            <w:r w:rsidR="003323ED" w:rsidRPr="00CE1CF9">
              <w:rPr>
                <w:rFonts w:asciiTheme="minorHAnsi" w:hAnsiTheme="minorHAnsi" w:cstheme="minorHAnsi"/>
                <w:color w:val="auto"/>
              </w:rPr>
              <w:t>%</w:t>
            </w:r>
            <w:r w:rsidR="00931ED1" w:rsidRPr="00CE1CF9">
              <w:rPr>
                <w:rFonts w:asciiTheme="minorHAnsi" w:hAnsiTheme="minorHAnsi" w:cstheme="minorHAnsi"/>
                <w:color w:val="auto"/>
              </w:rPr>
              <w:t xml:space="preserve">. </w:t>
            </w:r>
          </w:p>
        </w:tc>
      </w:tr>
      <w:tr w:rsidR="00012CAE" w:rsidRPr="00CE1CF9" w14:paraId="049B50EB" w14:textId="77777777" w:rsidTr="00CE1CF9">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A44AD" w14:textId="0565F96C" w:rsidR="00012CAE" w:rsidRPr="00CE1CF9" w:rsidRDefault="00012CAE" w:rsidP="00012CAE">
            <w:pPr>
              <w:pStyle w:val="TableRow"/>
              <w:rPr>
                <w:rFonts w:asciiTheme="minorHAnsi" w:hAnsiTheme="minorHAnsi" w:cstheme="minorHAnsi"/>
                <w:i/>
                <w:sz w:val="22"/>
                <w:szCs w:val="22"/>
              </w:rPr>
            </w:pPr>
            <w:r w:rsidRPr="00CE1CF9">
              <w:rPr>
                <w:rFonts w:asciiTheme="minorHAnsi" w:hAnsiTheme="minorHAnsi" w:cstheme="minorHAnsi"/>
                <w:color w:val="auto"/>
              </w:rPr>
              <w:lastRenderedPageBreak/>
              <w:t xml:space="preserve">To achieve and sustain improved wellbeing for all pupils in our school, particularly our disadvantaged </w:t>
            </w:r>
            <w:r w:rsidR="008F5FC2" w:rsidRPr="00CE1CF9">
              <w:rPr>
                <w:rFonts w:asciiTheme="minorHAnsi" w:hAnsiTheme="minorHAnsi" w:cstheme="minorHAnsi"/>
                <w:color w:val="auto"/>
              </w:rPr>
              <w:t>children</w:t>
            </w:r>
            <w:r w:rsidRPr="00CE1CF9">
              <w:rPr>
                <w:rFonts w:asciiTheme="minorHAnsi" w:hAnsiTheme="minorHAnsi" w:cstheme="minorHAnsi"/>
                <w:color w:val="auto"/>
              </w:rPr>
              <w: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95452" w14:textId="18763396" w:rsidR="00012CAE" w:rsidRPr="00CE1CF9" w:rsidRDefault="00B478C1" w:rsidP="00402601">
            <w:pPr>
              <w:pStyle w:val="ListParagraph"/>
              <w:numPr>
                <w:ilvl w:val="0"/>
                <w:numId w:val="14"/>
              </w:numPr>
              <w:suppressAutoHyphens w:val="0"/>
              <w:autoSpaceDN/>
              <w:spacing w:before="60" w:after="120" w:line="240" w:lineRule="auto"/>
              <w:ind w:right="57" w:hanging="357"/>
              <w:contextualSpacing w:val="0"/>
              <w:rPr>
                <w:rFonts w:asciiTheme="minorHAnsi" w:hAnsiTheme="minorHAnsi" w:cstheme="minorHAnsi"/>
                <w:color w:val="auto"/>
              </w:rPr>
            </w:pPr>
            <w:r w:rsidRPr="00CE1CF9">
              <w:rPr>
                <w:rFonts w:asciiTheme="minorHAnsi" w:hAnsiTheme="minorHAnsi" w:cstheme="minorHAnsi"/>
                <w:color w:val="auto"/>
              </w:rPr>
              <w:t>Q</w:t>
            </w:r>
            <w:r w:rsidR="00012CAE" w:rsidRPr="00CE1CF9">
              <w:rPr>
                <w:rFonts w:asciiTheme="minorHAnsi" w:hAnsiTheme="minorHAnsi" w:cstheme="minorHAnsi"/>
                <w:color w:val="auto"/>
              </w:rPr>
              <w:t xml:space="preserve">ualitative data from pupil voice, parent surveys and teacher observations </w:t>
            </w:r>
            <w:r w:rsidR="00D555D8" w:rsidRPr="00CE1CF9">
              <w:rPr>
                <w:rFonts w:asciiTheme="minorHAnsi" w:hAnsiTheme="minorHAnsi" w:cstheme="minorHAnsi"/>
                <w:color w:val="auto"/>
              </w:rPr>
              <w:t xml:space="preserve">evidence improved </w:t>
            </w:r>
            <w:r w:rsidR="00012CAE" w:rsidRPr="00CE1CF9">
              <w:rPr>
                <w:rFonts w:asciiTheme="minorHAnsi" w:hAnsiTheme="minorHAnsi" w:cstheme="minorHAnsi"/>
                <w:color w:val="auto"/>
              </w:rPr>
              <w:t>well-being and involvement</w:t>
            </w:r>
            <w:r w:rsidR="00D555D8" w:rsidRPr="00CE1CF9">
              <w:rPr>
                <w:rFonts w:asciiTheme="minorHAnsi" w:hAnsiTheme="minorHAnsi" w:cstheme="minorHAnsi"/>
                <w:color w:val="auto"/>
              </w:rPr>
              <w:t xml:space="preserve"> among disadvantaged children.</w:t>
            </w:r>
          </w:p>
          <w:p w14:paraId="3C730018" w14:textId="0BBBE19B" w:rsidR="003323ED" w:rsidRPr="00CE1CF9" w:rsidRDefault="00B478C1" w:rsidP="00402601">
            <w:pPr>
              <w:pStyle w:val="ListParagraph"/>
              <w:numPr>
                <w:ilvl w:val="0"/>
                <w:numId w:val="14"/>
              </w:numPr>
              <w:suppressAutoHyphens w:val="0"/>
              <w:autoSpaceDN/>
              <w:spacing w:before="60" w:after="120" w:line="240" w:lineRule="auto"/>
              <w:ind w:right="57" w:hanging="357"/>
              <w:contextualSpacing w:val="0"/>
              <w:rPr>
                <w:rFonts w:asciiTheme="minorHAnsi" w:hAnsiTheme="minorHAnsi" w:cstheme="minorHAnsi"/>
                <w:color w:val="auto"/>
              </w:rPr>
            </w:pPr>
            <w:r w:rsidRPr="00CE1CF9">
              <w:rPr>
                <w:rFonts w:asciiTheme="minorHAnsi" w:hAnsiTheme="minorHAnsi" w:cstheme="minorHAnsi"/>
                <w:color w:val="auto"/>
              </w:rPr>
              <w:t>Q</w:t>
            </w:r>
            <w:r w:rsidR="006E328A">
              <w:rPr>
                <w:rFonts w:asciiTheme="minorHAnsi" w:hAnsiTheme="minorHAnsi" w:cstheme="minorHAnsi"/>
                <w:color w:val="auto"/>
              </w:rPr>
              <w:t>uanta</w:t>
            </w:r>
            <w:r w:rsidR="008A149E" w:rsidRPr="00CE1CF9">
              <w:rPr>
                <w:rFonts w:asciiTheme="minorHAnsi" w:hAnsiTheme="minorHAnsi" w:cstheme="minorHAnsi"/>
                <w:color w:val="auto"/>
              </w:rPr>
              <w:t xml:space="preserve">tive data using </w:t>
            </w:r>
            <w:r w:rsidRPr="00CE1CF9">
              <w:rPr>
                <w:rFonts w:asciiTheme="minorHAnsi" w:hAnsiTheme="minorHAnsi" w:cstheme="minorHAnsi"/>
                <w:color w:val="auto"/>
              </w:rPr>
              <w:t>Leuven</w:t>
            </w:r>
            <w:r w:rsidR="003323ED" w:rsidRPr="00CE1CF9">
              <w:rPr>
                <w:rFonts w:asciiTheme="minorHAnsi" w:hAnsiTheme="minorHAnsi" w:cstheme="minorHAnsi"/>
                <w:color w:val="auto"/>
              </w:rPr>
              <w:t xml:space="preserve"> Scales</w:t>
            </w:r>
            <w:r w:rsidR="00D555D8" w:rsidRPr="00CE1CF9">
              <w:rPr>
                <w:rFonts w:asciiTheme="minorHAnsi" w:hAnsiTheme="minorHAnsi" w:cstheme="minorHAnsi"/>
                <w:color w:val="auto"/>
              </w:rPr>
              <w:t xml:space="preserve"> and Emotional Literacy Support Assistant intervention evidences improved well-being and involvement among disadvantaged children.</w:t>
            </w:r>
          </w:p>
          <w:p w14:paraId="44C9CB54" w14:textId="3A831660" w:rsidR="006E69A3" w:rsidRPr="00CE1CF9" w:rsidRDefault="00A3008A" w:rsidP="006E69A3">
            <w:pPr>
              <w:suppressAutoHyphens w:val="0"/>
              <w:autoSpaceDN/>
              <w:spacing w:before="60" w:after="120" w:line="240" w:lineRule="auto"/>
              <w:ind w:left="57" w:right="57"/>
              <w:rPr>
                <w:rFonts w:asciiTheme="minorHAnsi" w:hAnsiTheme="minorHAnsi" w:cstheme="minorHAnsi"/>
                <w:color w:val="auto"/>
              </w:rPr>
            </w:pPr>
            <w:r w:rsidRPr="00CE1CF9">
              <w:rPr>
                <w:rFonts w:asciiTheme="minorHAnsi" w:hAnsiTheme="minorHAnsi" w:cstheme="minorHAnsi"/>
                <w:color w:val="auto"/>
              </w:rPr>
              <w:t>Equal access</w:t>
            </w:r>
            <w:r w:rsidR="006E69A3" w:rsidRPr="00CE1CF9">
              <w:rPr>
                <w:rFonts w:asciiTheme="minorHAnsi" w:hAnsiTheme="minorHAnsi" w:cstheme="minorHAnsi"/>
                <w:color w:val="auto"/>
              </w:rPr>
              <w:t xml:space="preserve"> enrichment activities demonstrated by;</w:t>
            </w:r>
          </w:p>
          <w:p w14:paraId="4789980F" w14:textId="772E944E" w:rsidR="00A3008A" w:rsidRPr="00CE1CF9" w:rsidRDefault="00D555D8" w:rsidP="00402601">
            <w:pPr>
              <w:pStyle w:val="ListParagraph"/>
              <w:numPr>
                <w:ilvl w:val="0"/>
                <w:numId w:val="14"/>
              </w:numPr>
              <w:suppressAutoHyphens w:val="0"/>
              <w:autoSpaceDN/>
              <w:spacing w:before="60" w:after="120" w:line="240" w:lineRule="auto"/>
              <w:ind w:right="57"/>
              <w:rPr>
                <w:rFonts w:asciiTheme="minorHAnsi" w:hAnsiTheme="minorHAnsi" w:cstheme="minorHAnsi"/>
                <w:color w:val="auto"/>
              </w:rPr>
            </w:pPr>
            <w:r w:rsidRPr="00CE1CF9">
              <w:rPr>
                <w:rFonts w:asciiTheme="minorHAnsi" w:hAnsiTheme="minorHAnsi" w:cstheme="minorHAnsi"/>
                <w:color w:val="auto"/>
              </w:rPr>
              <w:t>All</w:t>
            </w:r>
            <w:r w:rsidR="008F5FC2" w:rsidRPr="00CE1CF9">
              <w:rPr>
                <w:rFonts w:asciiTheme="minorHAnsi" w:hAnsiTheme="minorHAnsi" w:cstheme="minorHAnsi"/>
                <w:color w:val="auto"/>
              </w:rPr>
              <w:t xml:space="preserve"> PP children </w:t>
            </w:r>
            <w:r w:rsidRPr="00CE1CF9">
              <w:rPr>
                <w:rFonts w:asciiTheme="minorHAnsi" w:hAnsiTheme="minorHAnsi" w:cstheme="minorHAnsi"/>
                <w:color w:val="auto"/>
              </w:rPr>
              <w:t>access at least o</w:t>
            </w:r>
            <w:r w:rsidR="00123234" w:rsidRPr="00CE1CF9">
              <w:rPr>
                <w:rFonts w:asciiTheme="minorHAnsi" w:hAnsiTheme="minorHAnsi" w:cstheme="minorHAnsi"/>
                <w:color w:val="auto"/>
              </w:rPr>
              <w:t>ne after school club during 2024.25</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Pr="00CE1CF9" w:rsidRDefault="009D71E8">
      <w:pPr>
        <w:pStyle w:val="Heading2"/>
        <w:rPr>
          <w:rFonts w:asciiTheme="minorHAnsi" w:hAnsiTheme="minorHAnsi" w:cstheme="minorHAnsi"/>
        </w:rPr>
      </w:pPr>
      <w:r w:rsidRPr="00CE1CF9">
        <w:rPr>
          <w:rFonts w:asciiTheme="minorHAnsi" w:hAnsiTheme="minorHAnsi" w:cstheme="minorHAnsi"/>
        </w:rPr>
        <w:lastRenderedPageBreak/>
        <w:t>Activity in this academic year</w:t>
      </w:r>
    </w:p>
    <w:p w14:paraId="2A7D5513" w14:textId="1BA07AB3" w:rsidR="00E66558" w:rsidRPr="00CE1CF9" w:rsidRDefault="009D71E8">
      <w:pPr>
        <w:spacing w:after="480"/>
        <w:rPr>
          <w:rFonts w:asciiTheme="minorHAnsi" w:hAnsiTheme="minorHAnsi" w:cstheme="minorHAnsi"/>
        </w:rPr>
      </w:pPr>
      <w:r w:rsidRPr="00CE1CF9">
        <w:rPr>
          <w:rFonts w:asciiTheme="minorHAnsi" w:hAnsiTheme="minorHAnsi" w:cstheme="minorHAnsi"/>
        </w:rPr>
        <w:t xml:space="preserve">This details how we intend to spend our pupil premium </w:t>
      </w:r>
      <w:r w:rsidR="00A11F0E" w:rsidRPr="00CE1CF9">
        <w:rPr>
          <w:rFonts w:asciiTheme="minorHAnsi" w:hAnsiTheme="minorHAnsi" w:cstheme="minorHAnsi"/>
          <w:b/>
          <w:bCs/>
        </w:rPr>
        <w:t>in 2024.25</w:t>
      </w:r>
      <w:r w:rsidR="006E69A3" w:rsidRPr="00CE1CF9">
        <w:rPr>
          <w:rFonts w:asciiTheme="minorHAnsi" w:hAnsiTheme="minorHAnsi" w:cstheme="minorHAnsi"/>
          <w:b/>
          <w:bCs/>
        </w:rPr>
        <w:t xml:space="preserve"> </w:t>
      </w:r>
      <w:r w:rsidRPr="00CE1CF9">
        <w:rPr>
          <w:rFonts w:asciiTheme="minorHAnsi" w:hAnsiTheme="minorHAnsi" w:cstheme="minorHAnsi"/>
        </w:rPr>
        <w:t>to address the challenges listed above.</w:t>
      </w:r>
    </w:p>
    <w:p w14:paraId="2A7D5514" w14:textId="77777777" w:rsidR="00E66558" w:rsidRPr="00CE1CF9" w:rsidRDefault="009D71E8">
      <w:pPr>
        <w:pStyle w:val="Heading3"/>
        <w:rPr>
          <w:rFonts w:asciiTheme="minorHAnsi" w:hAnsiTheme="minorHAnsi" w:cstheme="minorHAnsi"/>
        </w:rPr>
      </w:pPr>
      <w:r w:rsidRPr="00CE1CF9">
        <w:rPr>
          <w:rFonts w:asciiTheme="minorHAnsi" w:hAnsiTheme="minorHAnsi" w:cstheme="minorHAnsi"/>
        </w:rPr>
        <w:t>Teaching (for example, CPD, recruitment and retention)</w:t>
      </w:r>
    </w:p>
    <w:p w14:paraId="2A7D5515" w14:textId="026F57C9" w:rsidR="00E66558" w:rsidRPr="00CE1CF9" w:rsidRDefault="00576EC7">
      <w:pPr>
        <w:rPr>
          <w:rFonts w:asciiTheme="minorHAnsi" w:hAnsiTheme="minorHAnsi" w:cstheme="minorHAnsi"/>
        </w:rPr>
      </w:pPr>
      <w:r w:rsidRPr="00CE1CF9">
        <w:rPr>
          <w:rFonts w:asciiTheme="minorHAnsi" w:hAnsiTheme="minorHAnsi" w:cstheme="minorHAnsi"/>
        </w:rPr>
        <w:t>Budgeted cost:</w:t>
      </w:r>
      <w:r w:rsidR="002752D1">
        <w:rPr>
          <w:rFonts w:asciiTheme="minorHAnsi" w:hAnsiTheme="minorHAnsi" w:cstheme="minorHAnsi"/>
        </w:rPr>
        <w:t xml:space="preserve"> £2680</w:t>
      </w:r>
    </w:p>
    <w:tbl>
      <w:tblPr>
        <w:tblW w:w="5228" w:type="pct"/>
        <w:tblLayout w:type="fixed"/>
        <w:tblCellMar>
          <w:left w:w="10" w:type="dxa"/>
          <w:right w:w="10" w:type="dxa"/>
        </w:tblCellMar>
        <w:tblLook w:val="04A0" w:firstRow="1" w:lastRow="0" w:firstColumn="1" w:lastColumn="0" w:noHBand="0" w:noVBand="1"/>
      </w:tblPr>
      <w:tblGrid>
        <w:gridCol w:w="4816"/>
        <w:gridCol w:w="4393"/>
        <w:gridCol w:w="710"/>
      </w:tblGrid>
      <w:tr w:rsidR="00E66558" w:rsidRPr="00CE1CF9" w14:paraId="2A7D5519" w14:textId="77777777" w:rsidTr="006E328A">
        <w:trPr>
          <w:cantSplit/>
          <w:trHeight w:val="1134"/>
        </w:trPr>
        <w:tc>
          <w:tcPr>
            <w:tcW w:w="48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CE1CF9" w:rsidRDefault="009D71E8">
            <w:pPr>
              <w:pStyle w:val="TableHeader"/>
              <w:jc w:val="left"/>
              <w:rPr>
                <w:rFonts w:asciiTheme="minorHAnsi" w:hAnsiTheme="minorHAnsi" w:cstheme="minorHAnsi"/>
              </w:rPr>
            </w:pPr>
            <w:r w:rsidRPr="00CE1CF9">
              <w:rPr>
                <w:rFonts w:asciiTheme="minorHAnsi" w:hAnsiTheme="minorHAnsi" w:cstheme="minorHAnsi"/>
              </w:rPr>
              <w:t>Activity</w:t>
            </w:r>
          </w:p>
        </w:tc>
        <w:tc>
          <w:tcPr>
            <w:tcW w:w="439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CE1CF9" w:rsidRDefault="009D71E8">
            <w:pPr>
              <w:pStyle w:val="TableHeader"/>
              <w:jc w:val="left"/>
              <w:rPr>
                <w:rFonts w:asciiTheme="minorHAnsi" w:hAnsiTheme="minorHAnsi" w:cstheme="minorHAnsi"/>
              </w:rPr>
            </w:pPr>
            <w:r w:rsidRPr="00CE1CF9">
              <w:rPr>
                <w:rFonts w:asciiTheme="minorHAnsi" w:hAnsiTheme="minorHAnsi" w:cstheme="minorHAnsi"/>
              </w:rPr>
              <w:t>Evidence that supports this approach</w:t>
            </w:r>
          </w:p>
        </w:tc>
        <w:tc>
          <w:tcPr>
            <w:tcW w:w="71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extDirection w:val="btLr"/>
          </w:tcPr>
          <w:p w14:paraId="2A7D5518" w14:textId="002BF0DE" w:rsidR="00E66558" w:rsidRPr="00CE1CF9" w:rsidRDefault="006E328A" w:rsidP="00CE1CF9">
            <w:pPr>
              <w:pStyle w:val="TableHeader"/>
              <w:ind w:left="113"/>
              <w:jc w:val="left"/>
              <w:rPr>
                <w:rFonts w:asciiTheme="minorHAnsi" w:hAnsiTheme="minorHAnsi" w:cstheme="minorHAnsi"/>
                <w:sz w:val="18"/>
                <w:szCs w:val="18"/>
              </w:rPr>
            </w:pPr>
            <w:r>
              <w:rPr>
                <w:rFonts w:asciiTheme="minorHAnsi" w:hAnsiTheme="minorHAnsi" w:cstheme="minorHAnsi"/>
                <w:sz w:val="18"/>
                <w:szCs w:val="18"/>
              </w:rPr>
              <w:t>Challenge number(s)</w:t>
            </w:r>
          </w:p>
        </w:tc>
      </w:tr>
      <w:tr w:rsidR="00E66437" w:rsidRPr="00CE1CF9" w14:paraId="6B3C8AD1" w14:textId="77777777" w:rsidTr="006E328A">
        <w:tc>
          <w:tcPr>
            <w:tcW w:w="4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5DF66" w14:textId="77777777" w:rsidR="00DD658A" w:rsidRPr="00CE1CF9" w:rsidRDefault="00DD658A" w:rsidP="00D24B98">
            <w:pPr>
              <w:pStyle w:val="TableRow"/>
              <w:ind w:left="0"/>
              <w:rPr>
                <w:rFonts w:asciiTheme="minorHAnsi" w:hAnsiTheme="minorHAnsi" w:cstheme="minorHAnsi"/>
                <w:b/>
                <w:color w:val="auto"/>
              </w:rPr>
            </w:pPr>
            <w:r w:rsidRPr="00CE1CF9">
              <w:rPr>
                <w:rFonts w:asciiTheme="minorHAnsi" w:hAnsiTheme="minorHAnsi" w:cstheme="minorHAnsi"/>
                <w:b/>
                <w:color w:val="auto"/>
              </w:rPr>
              <w:t>Embedding secure i</w:t>
            </w:r>
            <w:r w:rsidR="00E66437" w:rsidRPr="00CE1CF9">
              <w:rPr>
                <w:rFonts w:asciiTheme="minorHAnsi" w:hAnsiTheme="minorHAnsi" w:cstheme="minorHAnsi"/>
                <w:b/>
                <w:color w:val="auto"/>
              </w:rPr>
              <w:t>mplementation of Little Wandle Letters and Sounds Revised Programme</w:t>
            </w:r>
            <w:r w:rsidRPr="00CE1CF9">
              <w:rPr>
                <w:rFonts w:asciiTheme="minorHAnsi" w:hAnsiTheme="minorHAnsi" w:cstheme="minorHAnsi"/>
                <w:b/>
                <w:color w:val="auto"/>
              </w:rPr>
              <w:t xml:space="preserve"> </w:t>
            </w:r>
          </w:p>
          <w:p w14:paraId="5127BF8B" w14:textId="77777777" w:rsidR="00C62D19" w:rsidRPr="00CE1CF9" w:rsidRDefault="00C62D19" w:rsidP="00D24B98">
            <w:pPr>
              <w:pStyle w:val="TableRow"/>
              <w:ind w:left="0"/>
              <w:rPr>
                <w:rFonts w:asciiTheme="minorHAnsi" w:hAnsiTheme="minorHAnsi" w:cstheme="minorHAnsi"/>
                <w:b/>
                <w:color w:val="auto"/>
              </w:rPr>
            </w:pPr>
          </w:p>
          <w:p w14:paraId="51B77E1F" w14:textId="77777777" w:rsidR="00C62D19" w:rsidRPr="00CE1CF9" w:rsidRDefault="00C62D19" w:rsidP="00D24B98">
            <w:pPr>
              <w:pStyle w:val="TableRow"/>
              <w:ind w:left="0"/>
              <w:rPr>
                <w:rFonts w:asciiTheme="minorHAnsi" w:hAnsiTheme="minorHAnsi" w:cstheme="minorHAnsi"/>
                <w:b/>
                <w:color w:val="auto"/>
              </w:rPr>
            </w:pPr>
            <w:r w:rsidRPr="00CE1CF9">
              <w:rPr>
                <w:rFonts w:asciiTheme="minorHAnsi" w:hAnsiTheme="minorHAnsi" w:cstheme="minorHAnsi"/>
                <w:b/>
                <w:color w:val="auto"/>
              </w:rPr>
              <w:t xml:space="preserve">Phonics Action Plan implemented effectively </w:t>
            </w:r>
          </w:p>
          <w:p w14:paraId="5CF9DED0" w14:textId="77777777" w:rsidR="00CE1CF9" w:rsidRPr="00CE1CF9" w:rsidRDefault="00CE1CF9" w:rsidP="00CE1CF9">
            <w:pPr>
              <w:shd w:val="clear" w:color="auto" w:fill="FFFFFF"/>
              <w:suppressAutoHyphens w:val="0"/>
              <w:autoSpaceDN/>
              <w:spacing w:after="0" w:line="240" w:lineRule="auto"/>
              <w:textAlignment w:val="baseline"/>
              <w:rPr>
                <w:rFonts w:asciiTheme="minorHAnsi" w:hAnsiTheme="minorHAnsi" w:cstheme="minorHAnsi"/>
                <w:i/>
                <w:color w:val="auto"/>
              </w:rPr>
            </w:pPr>
            <w:r w:rsidRPr="00CE1CF9">
              <w:rPr>
                <w:rFonts w:asciiTheme="minorHAnsi" w:hAnsiTheme="minorHAnsi" w:cstheme="minorHAnsi"/>
                <w:i/>
                <w:color w:val="auto"/>
              </w:rPr>
              <w:t>Parental engagement targets for all year groups:</w:t>
            </w:r>
          </w:p>
          <w:p w14:paraId="78E5C972" w14:textId="51D3E8E3" w:rsidR="00CE1CF9" w:rsidRPr="00CE1CF9" w:rsidRDefault="00CE1CF9" w:rsidP="00CE1CF9">
            <w:pPr>
              <w:shd w:val="clear" w:color="auto" w:fill="FFFFFF"/>
              <w:suppressAutoHyphens w:val="0"/>
              <w:autoSpaceDN/>
              <w:spacing w:before="100" w:beforeAutospacing="1" w:after="100" w:afterAutospacing="1" w:line="240" w:lineRule="auto"/>
              <w:textAlignment w:val="baseline"/>
              <w:rPr>
                <w:rFonts w:asciiTheme="minorHAnsi" w:hAnsiTheme="minorHAnsi" w:cstheme="minorHAnsi"/>
                <w:color w:val="242424"/>
              </w:rPr>
            </w:pPr>
            <w:r w:rsidRPr="00CE1CF9">
              <w:rPr>
                <w:rFonts w:asciiTheme="minorHAnsi" w:hAnsiTheme="minorHAnsi" w:cstheme="minorHAnsi"/>
                <w:color w:val="242424"/>
              </w:rPr>
              <w:t>-Implement weekly home learning, secure a good response from parents/carers.</w:t>
            </w:r>
          </w:p>
          <w:p w14:paraId="226E0C3B" w14:textId="73C25CB7" w:rsidR="00CE1CF9" w:rsidRPr="00CE1CF9" w:rsidRDefault="00CE1CF9" w:rsidP="00CE1CF9">
            <w:pPr>
              <w:shd w:val="clear" w:color="auto" w:fill="FFFFFF"/>
              <w:suppressAutoHyphens w:val="0"/>
              <w:autoSpaceDN/>
              <w:spacing w:before="100" w:beforeAutospacing="1" w:after="100" w:afterAutospacing="1" w:line="240" w:lineRule="auto"/>
              <w:textAlignment w:val="baseline"/>
              <w:rPr>
                <w:rFonts w:asciiTheme="minorHAnsi" w:hAnsiTheme="minorHAnsi" w:cstheme="minorHAnsi"/>
                <w:color w:val="242424"/>
              </w:rPr>
            </w:pPr>
            <w:r w:rsidRPr="00CE1CF9">
              <w:rPr>
                <w:rFonts w:asciiTheme="minorHAnsi" w:hAnsiTheme="minorHAnsi" w:cstheme="minorHAnsi"/>
                <w:color w:val="242424"/>
              </w:rPr>
              <w:t>-Share links to appropriate LW videos with parents/carers.</w:t>
            </w:r>
          </w:p>
          <w:p w14:paraId="65038DCA" w14:textId="77777777" w:rsidR="00CE1CF9" w:rsidRPr="00CE1CF9" w:rsidRDefault="00CE1CF9" w:rsidP="00CE1CF9">
            <w:pPr>
              <w:shd w:val="clear" w:color="auto" w:fill="FFFFFF"/>
              <w:suppressAutoHyphens w:val="0"/>
              <w:autoSpaceDN/>
              <w:spacing w:after="0" w:line="240" w:lineRule="auto"/>
              <w:textAlignment w:val="baseline"/>
              <w:rPr>
                <w:rFonts w:asciiTheme="minorHAnsi" w:hAnsiTheme="minorHAnsi" w:cstheme="minorHAnsi"/>
                <w:i/>
                <w:color w:val="auto"/>
              </w:rPr>
            </w:pPr>
            <w:r w:rsidRPr="00CE1CF9">
              <w:rPr>
                <w:rFonts w:asciiTheme="minorHAnsi" w:hAnsiTheme="minorHAnsi" w:cstheme="minorHAnsi"/>
                <w:i/>
                <w:color w:val="auto"/>
              </w:rPr>
              <w:t>Targets for all year groups:</w:t>
            </w:r>
          </w:p>
          <w:p w14:paraId="546373CB" w14:textId="0EE9558B" w:rsidR="00CE1CF9" w:rsidRPr="00CE1CF9" w:rsidRDefault="00CE1CF9" w:rsidP="00CE1CF9">
            <w:pPr>
              <w:shd w:val="clear" w:color="auto" w:fill="FFFFFF"/>
              <w:suppressAutoHyphens w:val="0"/>
              <w:autoSpaceDN/>
              <w:spacing w:before="100" w:beforeAutospacing="1" w:after="100" w:afterAutospacing="1" w:line="240" w:lineRule="auto"/>
              <w:textAlignment w:val="baseline"/>
              <w:rPr>
                <w:rFonts w:asciiTheme="minorHAnsi" w:hAnsiTheme="minorHAnsi" w:cstheme="minorHAnsi"/>
                <w:color w:val="242424"/>
              </w:rPr>
            </w:pPr>
            <w:r w:rsidRPr="00CE1CF9">
              <w:rPr>
                <w:rFonts w:asciiTheme="minorHAnsi" w:hAnsiTheme="minorHAnsi" w:cstheme="minorHAnsi"/>
                <w:color w:val="242424"/>
              </w:rPr>
              <w:t>-Consider a second daily phonics lesson to increase the number of children who are on track.</w:t>
            </w:r>
          </w:p>
          <w:p w14:paraId="065E24CA" w14:textId="66A87A45" w:rsidR="00CE1CF9" w:rsidRPr="00CE1CF9" w:rsidRDefault="00CE1CF9" w:rsidP="00CE1CF9">
            <w:pPr>
              <w:shd w:val="clear" w:color="auto" w:fill="FFFFFF"/>
              <w:suppressAutoHyphens w:val="0"/>
              <w:autoSpaceDN/>
              <w:spacing w:before="100" w:beforeAutospacing="1" w:after="100" w:afterAutospacing="1" w:line="240" w:lineRule="auto"/>
              <w:textAlignment w:val="baseline"/>
              <w:rPr>
                <w:rFonts w:asciiTheme="minorHAnsi" w:hAnsiTheme="minorHAnsi" w:cstheme="minorHAnsi"/>
                <w:color w:val="242424"/>
              </w:rPr>
            </w:pPr>
            <w:r w:rsidRPr="00CE1CF9">
              <w:rPr>
                <w:rFonts w:asciiTheme="minorHAnsi" w:hAnsiTheme="minorHAnsi" w:cstheme="minorHAnsi"/>
                <w:color w:val="242424"/>
              </w:rPr>
              <w:t>-Work towards 1 to 1 daily reading for </w:t>
            </w:r>
            <w:r w:rsidRPr="00CE1CF9">
              <w:rPr>
                <w:rFonts w:asciiTheme="minorHAnsi" w:hAnsiTheme="minorHAnsi" w:cstheme="minorHAnsi"/>
                <w:b/>
                <w:bCs/>
                <w:color w:val="242424"/>
              </w:rPr>
              <w:t>all children who are not on track</w:t>
            </w:r>
            <w:r w:rsidRPr="00CE1CF9">
              <w:rPr>
                <w:rFonts w:asciiTheme="minorHAnsi" w:hAnsiTheme="minorHAnsi" w:cstheme="minorHAnsi"/>
                <w:color w:val="242424"/>
              </w:rPr>
              <w:t xml:space="preserve">. </w:t>
            </w:r>
          </w:p>
          <w:p w14:paraId="64B61E64" w14:textId="77777777" w:rsidR="00CE1CF9" w:rsidRPr="00CE1CF9" w:rsidRDefault="00CE1CF9" w:rsidP="00CE1CF9">
            <w:pPr>
              <w:shd w:val="clear" w:color="auto" w:fill="FFFFFF"/>
              <w:suppressAutoHyphens w:val="0"/>
              <w:autoSpaceDN/>
              <w:spacing w:after="0" w:line="240" w:lineRule="auto"/>
              <w:textAlignment w:val="baseline"/>
              <w:rPr>
                <w:rFonts w:asciiTheme="minorHAnsi" w:hAnsiTheme="minorHAnsi" w:cstheme="minorHAnsi"/>
                <w:i/>
                <w:color w:val="auto"/>
              </w:rPr>
            </w:pPr>
            <w:r w:rsidRPr="00CE1CF9">
              <w:rPr>
                <w:rFonts w:asciiTheme="minorHAnsi" w:hAnsiTheme="minorHAnsi" w:cstheme="minorHAnsi"/>
                <w:i/>
                <w:color w:val="auto"/>
              </w:rPr>
              <w:t>Reception specific targets:</w:t>
            </w:r>
          </w:p>
          <w:p w14:paraId="39B8C755" w14:textId="6D8147D6" w:rsidR="00CE1CF9" w:rsidRPr="00CE1CF9" w:rsidRDefault="00CE1CF9" w:rsidP="00CE1CF9">
            <w:pPr>
              <w:shd w:val="clear" w:color="auto" w:fill="FFFFFF"/>
              <w:suppressAutoHyphens w:val="0"/>
              <w:autoSpaceDN/>
              <w:spacing w:before="100" w:beforeAutospacing="1" w:after="100" w:afterAutospacing="1" w:line="240" w:lineRule="auto"/>
              <w:textAlignment w:val="baseline"/>
              <w:rPr>
                <w:rFonts w:asciiTheme="minorHAnsi" w:hAnsiTheme="minorHAnsi" w:cstheme="minorHAnsi"/>
                <w:color w:val="242424"/>
              </w:rPr>
            </w:pPr>
            <w:r w:rsidRPr="00CE1CF9">
              <w:rPr>
                <w:rFonts w:asciiTheme="minorHAnsi" w:hAnsiTheme="minorHAnsi" w:cstheme="minorHAnsi"/>
                <w:color w:val="242424"/>
              </w:rPr>
              <w:t xml:space="preserve">-In addition to the daily lesson(s), implement a daily session </w:t>
            </w:r>
            <w:r w:rsidR="005A4719">
              <w:rPr>
                <w:rFonts w:asciiTheme="minorHAnsi" w:hAnsiTheme="minorHAnsi" w:cstheme="minorHAnsi"/>
                <w:color w:val="242424"/>
              </w:rPr>
              <w:t xml:space="preserve">in Autumn term </w:t>
            </w:r>
            <w:r w:rsidRPr="00CE1CF9">
              <w:rPr>
                <w:rFonts w:asciiTheme="minorHAnsi" w:hAnsiTheme="minorHAnsi" w:cstheme="minorHAnsi"/>
                <w:color w:val="242424"/>
              </w:rPr>
              <w:t>to explicitly 'teach blending' as this is where children are struggling.</w:t>
            </w:r>
          </w:p>
          <w:p w14:paraId="00C3DC07" w14:textId="477769D4" w:rsidR="00CE1CF9" w:rsidRPr="00CE1CF9" w:rsidRDefault="00CE1CF9" w:rsidP="00CE1CF9">
            <w:pPr>
              <w:shd w:val="clear" w:color="auto" w:fill="FFFFFF"/>
              <w:suppressAutoHyphens w:val="0"/>
              <w:autoSpaceDN/>
              <w:spacing w:before="100" w:beforeAutospacing="1" w:after="100" w:afterAutospacing="1" w:line="240" w:lineRule="auto"/>
              <w:textAlignment w:val="baseline"/>
              <w:rPr>
                <w:rFonts w:asciiTheme="minorHAnsi" w:hAnsiTheme="minorHAnsi" w:cstheme="minorHAnsi"/>
                <w:color w:val="242424"/>
              </w:rPr>
            </w:pPr>
            <w:r w:rsidRPr="00CE1CF9">
              <w:rPr>
                <w:rFonts w:asciiTheme="minorHAnsi" w:hAnsiTheme="minorHAnsi" w:cstheme="minorHAnsi"/>
                <w:color w:val="242424"/>
              </w:rPr>
              <w:t>-Ensure that oral blending happens at every opportunity during the day, inside and outside, learning beyond the lessons.</w:t>
            </w:r>
          </w:p>
          <w:p w14:paraId="74DCAB57" w14:textId="1AEDE653" w:rsidR="00CE1CF9" w:rsidRPr="00CE1CF9" w:rsidRDefault="00CE1CF9" w:rsidP="00CE1CF9">
            <w:pPr>
              <w:shd w:val="clear" w:color="auto" w:fill="FFFFFF"/>
              <w:suppressAutoHyphens w:val="0"/>
              <w:autoSpaceDN/>
              <w:spacing w:before="100" w:beforeAutospacing="1" w:after="100" w:afterAutospacing="1" w:line="240" w:lineRule="auto"/>
              <w:textAlignment w:val="baseline"/>
              <w:rPr>
                <w:rFonts w:asciiTheme="minorHAnsi" w:hAnsiTheme="minorHAnsi" w:cstheme="minorHAnsi"/>
                <w:color w:val="242424"/>
              </w:rPr>
            </w:pPr>
            <w:r w:rsidRPr="00CE1CF9">
              <w:rPr>
                <w:rFonts w:asciiTheme="minorHAnsi" w:hAnsiTheme="minorHAnsi" w:cstheme="minorHAnsi"/>
                <w:color w:val="242424"/>
              </w:rPr>
              <w:lastRenderedPageBreak/>
              <w:t>-Staff to access the wordless book webinar to ensure that we are using them properly.</w:t>
            </w:r>
          </w:p>
          <w:p w14:paraId="50A62EA7" w14:textId="77777777" w:rsidR="00CE1CF9" w:rsidRPr="00CE1CF9" w:rsidRDefault="00CE1CF9" w:rsidP="00CE1CF9">
            <w:pPr>
              <w:shd w:val="clear" w:color="auto" w:fill="FFFFFF"/>
              <w:suppressAutoHyphens w:val="0"/>
              <w:autoSpaceDN/>
              <w:spacing w:after="0" w:line="240" w:lineRule="auto"/>
              <w:textAlignment w:val="baseline"/>
              <w:rPr>
                <w:rFonts w:asciiTheme="minorHAnsi" w:hAnsiTheme="minorHAnsi" w:cstheme="minorHAnsi"/>
                <w:i/>
                <w:color w:val="auto"/>
              </w:rPr>
            </w:pPr>
            <w:r w:rsidRPr="00CE1CF9">
              <w:rPr>
                <w:rFonts w:asciiTheme="minorHAnsi" w:hAnsiTheme="minorHAnsi" w:cstheme="minorHAnsi"/>
                <w:i/>
                <w:color w:val="auto"/>
              </w:rPr>
              <w:t>Year 1 specific targets:</w:t>
            </w:r>
          </w:p>
          <w:p w14:paraId="1258A067" w14:textId="67676156" w:rsidR="00CE1CF9" w:rsidRPr="00CE1CF9" w:rsidRDefault="00CE1CF9" w:rsidP="00CE1CF9">
            <w:pPr>
              <w:shd w:val="clear" w:color="auto" w:fill="FFFFFF"/>
              <w:suppressAutoHyphens w:val="0"/>
              <w:autoSpaceDN/>
              <w:spacing w:before="100" w:beforeAutospacing="1" w:after="100" w:afterAutospacing="1" w:line="240" w:lineRule="auto"/>
              <w:textAlignment w:val="baseline"/>
              <w:rPr>
                <w:rFonts w:asciiTheme="minorHAnsi" w:hAnsiTheme="minorHAnsi" w:cstheme="minorHAnsi"/>
                <w:color w:val="242424"/>
              </w:rPr>
            </w:pPr>
            <w:r w:rsidRPr="00CE1CF9">
              <w:rPr>
                <w:rFonts w:asciiTheme="minorHAnsi" w:hAnsiTheme="minorHAnsi" w:cstheme="minorHAnsi"/>
                <w:color w:val="242424"/>
              </w:rPr>
              <w:t>-Reteach GPCs where less than 70% of the children know the GPCs.</w:t>
            </w:r>
          </w:p>
          <w:p w14:paraId="6D0E39D3" w14:textId="3D2B3EE4" w:rsidR="00CE1CF9" w:rsidRPr="00CE1CF9" w:rsidRDefault="00CE1CF9" w:rsidP="00CE1CF9">
            <w:pPr>
              <w:shd w:val="clear" w:color="auto" w:fill="FFFFFF"/>
              <w:suppressAutoHyphens w:val="0"/>
              <w:autoSpaceDN/>
              <w:spacing w:before="100" w:beforeAutospacing="1" w:after="100" w:afterAutospacing="1" w:line="240" w:lineRule="auto"/>
              <w:textAlignment w:val="baseline"/>
              <w:rPr>
                <w:rFonts w:asciiTheme="minorHAnsi" w:hAnsiTheme="minorHAnsi" w:cstheme="minorHAnsi"/>
                <w:color w:val="242424"/>
              </w:rPr>
            </w:pPr>
            <w:r w:rsidRPr="00CE1CF9">
              <w:rPr>
                <w:rFonts w:asciiTheme="minorHAnsi" w:hAnsiTheme="minorHAnsi" w:cstheme="minorHAnsi"/>
                <w:color w:val="242424"/>
              </w:rPr>
              <w:t>-Ensure the children know the GPCs that have been taught, practice at every opportunity.</w:t>
            </w:r>
          </w:p>
          <w:p w14:paraId="55CD4C83" w14:textId="77777777" w:rsidR="00CE1CF9" w:rsidRPr="00CE1CF9" w:rsidRDefault="00CE1CF9" w:rsidP="00CE1CF9">
            <w:pPr>
              <w:shd w:val="clear" w:color="auto" w:fill="FFFFFF"/>
              <w:suppressAutoHyphens w:val="0"/>
              <w:autoSpaceDN/>
              <w:spacing w:after="0" w:line="240" w:lineRule="auto"/>
              <w:textAlignment w:val="baseline"/>
              <w:rPr>
                <w:rFonts w:asciiTheme="minorHAnsi" w:hAnsiTheme="minorHAnsi" w:cstheme="minorHAnsi"/>
                <w:i/>
                <w:color w:val="auto"/>
              </w:rPr>
            </w:pPr>
            <w:r w:rsidRPr="00CE1CF9">
              <w:rPr>
                <w:rFonts w:asciiTheme="minorHAnsi" w:hAnsiTheme="minorHAnsi" w:cstheme="minorHAnsi"/>
                <w:i/>
                <w:color w:val="auto"/>
              </w:rPr>
              <w:t>Reading leader targets:</w:t>
            </w:r>
          </w:p>
          <w:p w14:paraId="3FFD16FB" w14:textId="34C3B6A9" w:rsidR="00CE1CF9" w:rsidRPr="00CE1CF9" w:rsidRDefault="00CE1CF9" w:rsidP="00CE1CF9">
            <w:pPr>
              <w:shd w:val="clear" w:color="auto" w:fill="FFFFFF"/>
              <w:suppressAutoHyphens w:val="0"/>
              <w:autoSpaceDN/>
              <w:spacing w:before="100" w:beforeAutospacing="1" w:after="100" w:afterAutospacing="1" w:line="240" w:lineRule="auto"/>
              <w:textAlignment w:val="baseline"/>
              <w:rPr>
                <w:rFonts w:asciiTheme="minorHAnsi" w:hAnsiTheme="minorHAnsi" w:cstheme="minorHAnsi"/>
                <w:color w:val="242424"/>
              </w:rPr>
            </w:pPr>
            <w:r w:rsidRPr="00CE1CF9">
              <w:rPr>
                <w:rFonts w:asciiTheme="minorHAnsi" w:hAnsiTheme="minorHAnsi" w:cstheme="minorHAnsi"/>
                <w:color w:val="242424"/>
              </w:rPr>
              <w:t>-Regularly coach teac</w:t>
            </w:r>
            <w:r w:rsidR="006E328A">
              <w:rPr>
                <w:rFonts w:asciiTheme="minorHAnsi" w:hAnsiTheme="minorHAnsi" w:cstheme="minorHAnsi"/>
                <w:color w:val="242424"/>
              </w:rPr>
              <w:t xml:space="preserve">hers and TAs, in between Flying High English Hub </w:t>
            </w:r>
            <w:r w:rsidRPr="00CE1CF9">
              <w:rPr>
                <w:rFonts w:asciiTheme="minorHAnsi" w:hAnsiTheme="minorHAnsi" w:cstheme="minorHAnsi"/>
                <w:color w:val="242424"/>
              </w:rPr>
              <w:t>visits using the same model that Clare does.</w:t>
            </w:r>
          </w:p>
          <w:p w14:paraId="6B676968" w14:textId="77777777" w:rsidR="00CE1CF9" w:rsidRPr="00CE1CF9" w:rsidRDefault="00CE1CF9" w:rsidP="00CE1CF9">
            <w:pPr>
              <w:numPr>
                <w:ilvl w:val="0"/>
                <w:numId w:val="36"/>
              </w:numPr>
              <w:shd w:val="clear" w:color="auto" w:fill="FFFFFF"/>
              <w:suppressAutoHyphens w:val="0"/>
              <w:autoSpaceDN/>
              <w:spacing w:before="100" w:beforeAutospacing="1" w:after="100" w:afterAutospacing="1" w:line="240" w:lineRule="auto"/>
              <w:textAlignment w:val="baseline"/>
              <w:rPr>
                <w:rFonts w:asciiTheme="minorHAnsi" w:hAnsiTheme="minorHAnsi" w:cstheme="minorHAnsi"/>
                <w:color w:val="242424"/>
              </w:rPr>
            </w:pPr>
            <w:r w:rsidRPr="00CE1CF9">
              <w:rPr>
                <w:rFonts w:asciiTheme="minorHAnsi" w:hAnsiTheme="minorHAnsi" w:cstheme="minorHAnsi"/>
                <w:color w:val="242424"/>
              </w:rPr>
              <w:t>Regularly lead practice sessions in staff meetings.</w:t>
            </w:r>
          </w:p>
          <w:p w14:paraId="7943ACE5" w14:textId="77777777" w:rsidR="00CE1CF9" w:rsidRPr="00CE1CF9" w:rsidRDefault="00CE1CF9" w:rsidP="00CE1CF9">
            <w:pPr>
              <w:numPr>
                <w:ilvl w:val="0"/>
                <w:numId w:val="36"/>
              </w:numPr>
              <w:shd w:val="clear" w:color="auto" w:fill="FFFFFF"/>
              <w:suppressAutoHyphens w:val="0"/>
              <w:autoSpaceDN/>
              <w:spacing w:before="100" w:beforeAutospacing="1" w:after="100" w:afterAutospacing="1" w:line="240" w:lineRule="auto"/>
              <w:textAlignment w:val="baseline"/>
              <w:rPr>
                <w:rFonts w:asciiTheme="minorHAnsi" w:hAnsiTheme="minorHAnsi" w:cstheme="minorHAnsi"/>
                <w:color w:val="242424"/>
              </w:rPr>
            </w:pPr>
            <w:r w:rsidRPr="00CE1CF9">
              <w:rPr>
                <w:rFonts w:asciiTheme="minorHAnsi" w:hAnsiTheme="minorHAnsi" w:cstheme="minorHAnsi"/>
                <w:color w:val="242424"/>
              </w:rPr>
              <w:t>Invest in HLTAs teaching across school, building up skills.</w:t>
            </w:r>
          </w:p>
          <w:p w14:paraId="1CFC9DAC" w14:textId="688BB4A7" w:rsidR="00E66437" w:rsidRPr="006E328A" w:rsidRDefault="00CE1CF9" w:rsidP="006E328A">
            <w:pPr>
              <w:numPr>
                <w:ilvl w:val="0"/>
                <w:numId w:val="36"/>
              </w:numPr>
              <w:shd w:val="clear" w:color="auto" w:fill="FFFFFF"/>
              <w:suppressAutoHyphens w:val="0"/>
              <w:autoSpaceDN/>
              <w:spacing w:before="100" w:beforeAutospacing="1" w:after="100" w:afterAutospacing="1" w:line="240" w:lineRule="auto"/>
              <w:textAlignment w:val="baseline"/>
              <w:rPr>
                <w:rFonts w:asciiTheme="minorHAnsi" w:hAnsiTheme="minorHAnsi" w:cstheme="minorHAnsi"/>
                <w:color w:val="242424"/>
              </w:rPr>
            </w:pPr>
            <w:r w:rsidRPr="00CE1CF9">
              <w:rPr>
                <w:rFonts w:asciiTheme="minorHAnsi" w:hAnsiTheme="minorHAnsi" w:cstheme="minorHAnsi"/>
                <w:color w:val="242424"/>
              </w:rPr>
              <w:t>Access LW 'power half hour' professional developme</w:t>
            </w:r>
            <w:r w:rsidR="006E328A">
              <w:rPr>
                <w:rFonts w:asciiTheme="minorHAnsi" w:hAnsiTheme="minorHAnsi" w:cstheme="minorHAnsi"/>
                <w:color w:val="242424"/>
              </w:rPr>
              <w:t>nt sessions for reading leaders.</w:t>
            </w: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0D130" w14:textId="7637E5BF" w:rsidR="00D555D8" w:rsidRPr="00CE1CF9" w:rsidRDefault="00D555D8" w:rsidP="008A149E">
            <w:pPr>
              <w:pStyle w:val="NoSpacing"/>
              <w:rPr>
                <w:rFonts w:asciiTheme="minorHAnsi" w:hAnsiTheme="minorHAnsi" w:cstheme="minorHAnsi"/>
                <w:b/>
                <w:shd w:val="clear" w:color="auto" w:fill="FFFFFF"/>
              </w:rPr>
            </w:pPr>
            <w:r w:rsidRPr="00CE1CF9">
              <w:rPr>
                <w:rFonts w:asciiTheme="minorHAnsi" w:hAnsiTheme="minorHAnsi" w:cstheme="minorHAnsi"/>
                <w:b/>
                <w:shd w:val="clear" w:color="auto" w:fill="FFFFFF"/>
              </w:rPr>
              <w:lastRenderedPageBreak/>
              <w:t>Little Wandle Letters and Sounds Revised reflects the latest evidence-based understanding of how children learn</w:t>
            </w:r>
            <w:r w:rsidR="00DD658A" w:rsidRPr="00CE1CF9">
              <w:rPr>
                <w:rFonts w:asciiTheme="minorHAnsi" w:hAnsiTheme="minorHAnsi" w:cstheme="minorHAnsi"/>
                <w:b/>
                <w:shd w:val="clear" w:color="auto" w:fill="FFFFFF"/>
              </w:rPr>
              <w:t>;</w:t>
            </w:r>
          </w:p>
          <w:p w14:paraId="269C1049" w14:textId="673C4E51" w:rsidR="00D555D8" w:rsidRPr="00CE1CF9" w:rsidRDefault="00D555D8" w:rsidP="008A149E">
            <w:pPr>
              <w:pStyle w:val="NoSpacing"/>
              <w:rPr>
                <w:rFonts w:asciiTheme="minorHAnsi" w:hAnsiTheme="minorHAnsi" w:cstheme="minorHAnsi"/>
              </w:rPr>
            </w:pPr>
            <w:r w:rsidRPr="00CE1CF9">
              <w:rPr>
                <w:rFonts w:asciiTheme="minorHAnsi" w:hAnsiTheme="minorHAnsi" w:cstheme="minorHAnsi"/>
                <w:shd w:val="clear" w:color="auto" w:fill="FFFFFF"/>
              </w:rPr>
              <w:t>Little Wandle Letters and Sounds Revised pedagogy ensures optimum learning for the maximum number of children. Taught with fidelity, in parallel to the committed development of vocabulary and comprehension, and in a context that embraces Reading for Pleasure, it can provide reading success for all children, regardless of their background.</w:t>
            </w:r>
            <w:r w:rsidRPr="00CE1CF9">
              <w:rPr>
                <w:rFonts w:asciiTheme="minorHAnsi" w:hAnsiTheme="minorHAnsi" w:cstheme="minorHAnsi"/>
              </w:rPr>
              <w:t xml:space="preserve"> </w:t>
            </w:r>
          </w:p>
          <w:p w14:paraId="4EEBEB51" w14:textId="77777777" w:rsidR="00D555D8" w:rsidRPr="00CE1CF9" w:rsidRDefault="00D555D8" w:rsidP="008A149E">
            <w:pPr>
              <w:pStyle w:val="NoSpacing"/>
              <w:rPr>
                <w:rFonts w:asciiTheme="minorHAnsi" w:hAnsiTheme="minorHAnsi" w:cstheme="minorHAnsi"/>
                <w:shd w:val="clear" w:color="auto" w:fill="FFFFFF"/>
              </w:rPr>
            </w:pPr>
          </w:p>
          <w:p w14:paraId="332E9B84" w14:textId="78F43741" w:rsidR="00D555D8" w:rsidRPr="00CE1CF9" w:rsidRDefault="00D555D8" w:rsidP="008A149E">
            <w:pPr>
              <w:pStyle w:val="NoSpacing"/>
              <w:rPr>
                <w:rFonts w:asciiTheme="minorHAnsi" w:hAnsiTheme="minorHAnsi" w:cstheme="minorHAnsi"/>
                <w:shd w:val="clear" w:color="auto" w:fill="FFFFFF"/>
              </w:rPr>
            </w:pPr>
            <w:r w:rsidRPr="00CE1CF9">
              <w:rPr>
                <w:rFonts w:asciiTheme="minorHAnsi" w:hAnsiTheme="minorHAnsi" w:cstheme="minorHAnsi"/>
                <w:shd w:val="clear" w:color="auto" w:fill="FFFFFF"/>
              </w:rPr>
              <w:t>November 2022 survey of Little Wandle members revealed that </w:t>
            </w:r>
            <w:r w:rsidRPr="00CE1CF9">
              <w:rPr>
                <w:rStyle w:val="Strong"/>
                <w:rFonts w:asciiTheme="minorHAnsi" w:hAnsiTheme="minorHAnsi" w:cstheme="minorHAnsi"/>
                <w:color w:val="000000"/>
                <w:shd w:val="clear" w:color="auto" w:fill="FFFFFF"/>
              </w:rPr>
              <w:t>over 96%</w:t>
            </w:r>
            <w:r w:rsidRPr="00CE1CF9">
              <w:rPr>
                <w:rFonts w:asciiTheme="minorHAnsi" w:hAnsiTheme="minorHAnsi" w:cstheme="minorHAnsi"/>
                <w:shd w:val="clear" w:color="auto" w:fill="FFFFFF"/>
              </w:rPr>
              <w:t> of respondents believed that Little Wandle was having a significant impact on the consistency of practice across their school.</w:t>
            </w:r>
          </w:p>
          <w:p w14:paraId="4BF8BCA3" w14:textId="73B1A0CA" w:rsidR="00D555D8" w:rsidRPr="00CE1CF9" w:rsidRDefault="00D555D8" w:rsidP="008A149E">
            <w:pPr>
              <w:pStyle w:val="NoSpacing"/>
              <w:rPr>
                <w:rFonts w:asciiTheme="minorHAnsi" w:hAnsiTheme="minorHAnsi" w:cstheme="minorHAnsi"/>
                <w:shd w:val="clear" w:color="auto" w:fill="FFFFFF"/>
              </w:rPr>
            </w:pPr>
          </w:p>
          <w:p w14:paraId="0072509C" w14:textId="34A39AE8" w:rsidR="00D555D8" w:rsidRPr="00CE1CF9" w:rsidRDefault="00D555D8" w:rsidP="008A149E">
            <w:pPr>
              <w:pStyle w:val="NoSpacing"/>
              <w:rPr>
                <w:rFonts w:asciiTheme="minorHAnsi" w:hAnsiTheme="minorHAnsi" w:cstheme="minorHAnsi"/>
                <w:shd w:val="clear" w:color="auto" w:fill="FFFFFF"/>
              </w:rPr>
            </w:pPr>
            <w:r w:rsidRPr="00CE1CF9">
              <w:rPr>
                <w:rFonts w:asciiTheme="minorHAnsi" w:hAnsiTheme="minorHAnsi" w:cstheme="minorHAnsi"/>
                <w:shd w:val="clear" w:color="auto" w:fill="FFFFFF"/>
              </w:rPr>
              <w:t xml:space="preserve">Ofsted report </w:t>
            </w:r>
            <w:r w:rsidR="00DD658A" w:rsidRPr="00CE1CF9">
              <w:rPr>
                <w:rFonts w:asciiTheme="minorHAnsi" w:hAnsiTheme="minorHAnsi" w:cstheme="minorHAnsi"/>
                <w:shd w:val="clear" w:color="auto" w:fill="FFFFFF"/>
              </w:rPr>
              <w:t xml:space="preserve">that Little Wandle is a </w:t>
            </w:r>
            <w:r w:rsidRPr="00CE1CF9">
              <w:rPr>
                <w:rStyle w:val="Strong"/>
                <w:rFonts w:asciiTheme="minorHAnsi" w:hAnsiTheme="minorHAnsi" w:cstheme="minorHAnsi"/>
                <w:color w:val="000000"/>
                <w:shd w:val="clear" w:color="auto" w:fill="FFFFFF"/>
              </w:rPr>
              <w:t>‘rigorous phonics programme’</w:t>
            </w:r>
            <w:r w:rsidRPr="00CE1CF9">
              <w:rPr>
                <w:rFonts w:asciiTheme="minorHAnsi" w:hAnsiTheme="minorHAnsi" w:cstheme="minorHAnsi"/>
                <w:shd w:val="clear" w:color="auto" w:fill="FFFFFF"/>
              </w:rPr>
              <w:t> </w:t>
            </w:r>
            <w:r w:rsidR="00DD658A" w:rsidRPr="00CE1CF9">
              <w:rPr>
                <w:rFonts w:asciiTheme="minorHAnsi" w:hAnsiTheme="minorHAnsi" w:cstheme="minorHAnsi"/>
                <w:shd w:val="clear" w:color="auto" w:fill="FFFFFF"/>
              </w:rPr>
              <w:t>which is</w:t>
            </w:r>
            <w:r w:rsidRPr="00CE1CF9">
              <w:rPr>
                <w:rFonts w:asciiTheme="minorHAnsi" w:hAnsiTheme="minorHAnsi" w:cstheme="minorHAnsi"/>
                <w:shd w:val="clear" w:color="auto" w:fill="FFFFFF"/>
              </w:rPr>
              <w:t> </w:t>
            </w:r>
            <w:r w:rsidRPr="00CE1CF9">
              <w:rPr>
                <w:rStyle w:val="Strong"/>
                <w:rFonts w:asciiTheme="minorHAnsi" w:hAnsiTheme="minorHAnsi" w:cstheme="minorHAnsi"/>
                <w:color w:val="000000"/>
                <w:shd w:val="clear" w:color="auto" w:fill="FFFFFF"/>
              </w:rPr>
              <w:t>‘consistent, well-resourced and effective approach to early reading’</w:t>
            </w:r>
            <w:r w:rsidRPr="00CE1CF9">
              <w:rPr>
                <w:rFonts w:asciiTheme="minorHAnsi" w:hAnsiTheme="minorHAnsi" w:cstheme="minorHAnsi"/>
                <w:shd w:val="clear" w:color="auto" w:fill="FFFFFF"/>
              </w:rPr>
              <w:t>.</w:t>
            </w:r>
          </w:p>
          <w:p w14:paraId="1C415423" w14:textId="77777777" w:rsidR="00DD658A" w:rsidRPr="00CE1CF9" w:rsidRDefault="00DD658A" w:rsidP="008A149E">
            <w:pPr>
              <w:pStyle w:val="NoSpacing"/>
              <w:rPr>
                <w:rFonts w:asciiTheme="minorHAnsi" w:hAnsiTheme="minorHAnsi" w:cstheme="minorHAnsi"/>
                <w:shd w:val="clear" w:color="auto" w:fill="FFFFFF"/>
              </w:rPr>
            </w:pPr>
          </w:p>
          <w:p w14:paraId="4DB018A3" w14:textId="78C5C463" w:rsidR="00DD658A" w:rsidRPr="00CE1CF9" w:rsidRDefault="00DD658A" w:rsidP="008A149E">
            <w:pPr>
              <w:pStyle w:val="NoSpacing"/>
              <w:rPr>
                <w:rFonts w:asciiTheme="minorHAnsi" w:hAnsiTheme="minorHAnsi" w:cstheme="minorHAnsi"/>
              </w:rPr>
            </w:pPr>
            <w:r w:rsidRPr="00CE1CF9">
              <w:rPr>
                <w:rFonts w:asciiTheme="minorHAnsi" w:hAnsiTheme="minorHAnsi" w:cstheme="minorHAnsi"/>
                <w:shd w:val="clear" w:color="auto" w:fill="FFFFFF"/>
              </w:rPr>
              <w:t>Ofsted have also identified how the Little Wandle programme has supported schools to develop a love of reading, ensure decodable texts are well-matched to children’s developing phonics knowledge and to ensure that early reading is prioritised.</w:t>
            </w:r>
          </w:p>
          <w:p w14:paraId="69CC98DE" w14:textId="77777777" w:rsidR="00D555D8" w:rsidRPr="00CE1CF9" w:rsidRDefault="00D555D8" w:rsidP="008A149E">
            <w:pPr>
              <w:pStyle w:val="NoSpacing"/>
              <w:rPr>
                <w:rFonts w:asciiTheme="minorHAnsi" w:hAnsiTheme="minorHAnsi" w:cstheme="minorHAnsi"/>
              </w:rPr>
            </w:pPr>
          </w:p>
          <w:p w14:paraId="08AED665" w14:textId="43BFC0BD" w:rsidR="00E66437" w:rsidRPr="00CE1CF9" w:rsidRDefault="00E66437" w:rsidP="008A149E">
            <w:pPr>
              <w:pStyle w:val="NoSpacing"/>
              <w:rPr>
                <w:rFonts w:asciiTheme="minorHAnsi" w:hAnsiTheme="minorHAnsi" w:cstheme="minorHAnsi"/>
                <w:b/>
              </w:rPr>
            </w:pPr>
            <w:r w:rsidRPr="00CE1CF9">
              <w:rPr>
                <w:rFonts w:asciiTheme="minorHAnsi" w:hAnsiTheme="minorHAnsi" w:cstheme="minorHAnsi"/>
                <w:b/>
              </w:rPr>
              <w:t>EEF Teaching and Learning Toolkit evidence-Phonics;</w:t>
            </w:r>
          </w:p>
          <w:p w14:paraId="2E51FA5D" w14:textId="77777777" w:rsidR="008A149E" w:rsidRPr="00CE1CF9" w:rsidRDefault="008A149E" w:rsidP="008A149E">
            <w:pPr>
              <w:pStyle w:val="NoSpacing"/>
              <w:rPr>
                <w:rFonts w:asciiTheme="minorHAnsi" w:hAnsiTheme="minorHAnsi" w:cstheme="minorHAnsi"/>
                <w:b/>
              </w:rPr>
            </w:pPr>
          </w:p>
          <w:p w14:paraId="366384E2" w14:textId="77777777" w:rsidR="00E66437" w:rsidRPr="00CE1CF9" w:rsidRDefault="00E66437" w:rsidP="008A149E">
            <w:pPr>
              <w:pStyle w:val="NoSpacing"/>
              <w:rPr>
                <w:rFonts w:asciiTheme="minorHAnsi" w:hAnsiTheme="minorHAnsi" w:cstheme="minorHAnsi"/>
              </w:rPr>
            </w:pPr>
            <w:r w:rsidRPr="00CE1CF9">
              <w:rPr>
                <w:rFonts w:asciiTheme="minorHAnsi" w:hAnsiTheme="minorHAnsi" w:cstheme="minorHAnsi"/>
              </w:rPr>
              <w:lastRenderedPageBreak/>
              <w:t>Some disadvantaged pupils may not develop phonological awareness at the same rate as other pupils, having been exposed to fewer spoken and books read in the home. Targeted phonics interventions may therefore improve decoding skills more quickly for pupils who have experienced these barriers to learning.</w:t>
            </w:r>
          </w:p>
          <w:p w14:paraId="25642549" w14:textId="77777777" w:rsidR="00E66437" w:rsidRDefault="00E66437" w:rsidP="008A149E">
            <w:pPr>
              <w:pStyle w:val="NoSpacing"/>
              <w:rPr>
                <w:rFonts w:asciiTheme="minorHAnsi" w:hAnsiTheme="minorHAnsi" w:cstheme="minorHAnsi"/>
              </w:rPr>
            </w:pPr>
            <w:r w:rsidRPr="00CE1CF9">
              <w:rPr>
                <w:rFonts w:asciiTheme="minorHAnsi" w:hAnsiTheme="minorHAnsi" w:cstheme="minorHAnsi"/>
              </w:rPr>
              <w:t>Phonics has a positive impact overall (+5 months) and is an important component in development of early reading skills, particularly from disadvantaged backgrounds.</w:t>
            </w:r>
          </w:p>
          <w:p w14:paraId="766AD536" w14:textId="77777777" w:rsidR="00515879" w:rsidRDefault="00515879" w:rsidP="008A149E">
            <w:pPr>
              <w:pStyle w:val="NoSpacing"/>
              <w:rPr>
                <w:rFonts w:asciiTheme="minorHAnsi" w:hAnsiTheme="minorHAnsi" w:cstheme="minorHAnsi"/>
              </w:rPr>
            </w:pPr>
          </w:p>
          <w:p w14:paraId="55C26A82" w14:textId="77777777" w:rsidR="00515879" w:rsidRPr="00515879" w:rsidRDefault="00515879" w:rsidP="008A149E">
            <w:pPr>
              <w:pStyle w:val="NoSpacing"/>
              <w:rPr>
                <w:rFonts w:asciiTheme="minorHAnsi" w:hAnsiTheme="minorHAnsi" w:cstheme="minorHAnsi"/>
                <w:b/>
              </w:rPr>
            </w:pPr>
            <w:r w:rsidRPr="00515879">
              <w:rPr>
                <w:rFonts w:asciiTheme="minorHAnsi" w:hAnsiTheme="minorHAnsi" w:cstheme="minorHAnsi"/>
                <w:b/>
              </w:rPr>
              <w:t>EEF Approaches for Early Literacy;</w:t>
            </w:r>
          </w:p>
          <w:p w14:paraId="173C3905" w14:textId="77777777" w:rsidR="00515879" w:rsidRPr="00515879" w:rsidRDefault="00515879" w:rsidP="00515879">
            <w:pPr>
              <w:numPr>
                <w:ilvl w:val="0"/>
                <w:numId w:val="37"/>
              </w:numPr>
              <w:pBdr>
                <w:top w:val="single" w:sz="2" w:space="0" w:color="EEEEEE"/>
                <w:left w:val="single" w:sz="2" w:space="5" w:color="EEEEEE"/>
                <w:bottom w:val="single" w:sz="2" w:space="0" w:color="EEEEEE"/>
                <w:right w:val="single" w:sz="2" w:space="0" w:color="EEEEEE"/>
              </w:pBdr>
              <w:shd w:val="clear" w:color="auto" w:fill="FFFFFF"/>
              <w:suppressAutoHyphens w:val="0"/>
              <w:autoSpaceDN/>
              <w:spacing w:before="144" w:after="144" w:line="240" w:lineRule="auto"/>
              <w:ind w:left="0"/>
              <w:rPr>
                <w:rFonts w:asciiTheme="minorHAnsi" w:hAnsiTheme="minorHAnsi" w:cstheme="minorHAnsi"/>
                <w:color w:val="263238"/>
              </w:rPr>
            </w:pPr>
            <w:r w:rsidRPr="00515879">
              <w:rPr>
                <w:rFonts w:asciiTheme="minorHAnsi" w:hAnsiTheme="minorHAnsi" w:cstheme="minorHAnsi"/>
                <w:color w:val="263238"/>
              </w:rPr>
              <w:t>Evidence consistently shows that educators can implement approaches that benefit young children’s literacy learning. The EEF’s Early Years Toolkit estimates that children who take part in early literacy approaches make, on average, four months’ additional progress.</w:t>
            </w:r>
          </w:p>
          <w:p w14:paraId="223983C9" w14:textId="687540BE" w:rsidR="00515879" w:rsidRPr="00515879" w:rsidRDefault="00515879" w:rsidP="00515879">
            <w:pPr>
              <w:numPr>
                <w:ilvl w:val="0"/>
                <w:numId w:val="37"/>
              </w:numPr>
              <w:pBdr>
                <w:top w:val="single" w:sz="2" w:space="0" w:color="EEEEEE"/>
                <w:left w:val="single" w:sz="2" w:space="5" w:color="EEEEEE"/>
                <w:bottom w:val="single" w:sz="2" w:space="0" w:color="EEEEEE"/>
                <w:right w:val="single" w:sz="2" w:space="0" w:color="EEEEEE"/>
              </w:pBdr>
              <w:shd w:val="clear" w:color="auto" w:fill="FFFFFF"/>
              <w:suppressAutoHyphens w:val="0"/>
              <w:autoSpaceDN/>
              <w:spacing w:before="144" w:after="144" w:line="240" w:lineRule="auto"/>
              <w:ind w:left="0"/>
              <w:rPr>
                <w:rFonts w:asciiTheme="minorHAnsi" w:hAnsiTheme="minorHAnsi" w:cstheme="minorHAnsi"/>
                <w:color w:val="263238"/>
              </w:rPr>
            </w:pPr>
            <w:r w:rsidRPr="00515879">
              <w:rPr>
                <w:rFonts w:asciiTheme="minorHAnsi" w:hAnsiTheme="minorHAnsi" w:cstheme="minorHAnsi"/>
                <w:color w:val="263238"/>
              </w:rPr>
              <w:t>Using multiple approaches together could aid children’s literacy development as literacy approaches appear to be mutually reinforcing.</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1879F" w14:textId="199EFF4B" w:rsidR="00E66437" w:rsidRPr="00CE1CF9" w:rsidRDefault="00E66437" w:rsidP="007F0796">
            <w:pPr>
              <w:pStyle w:val="TableRowCentered"/>
              <w:jc w:val="left"/>
              <w:rPr>
                <w:rFonts w:asciiTheme="minorHAnsi" w:hAnsiTheme="minorHAnsi" w:cstheme="minorHAnsi"/>
                <w:sz w:val="22"/>
              </w:rPr>
            </w:pPr>
            <w:r w:rsidRPr="00CE1CF9">
              <w:rPr>
                <w:rFonts w:asciiTheme="minorHAnsi" w:hAnsiTheme="minorHAnsi" w:cstheme="minorHAnsi"/>
                <w:sz w:val="22"/>
              </w:rPr>
              <w:lastRenderedPageBreak/>
              <w:t>1,2</w:t>
            </w:r>
          </w:p>
        </w:tc>
      </w:tr>
      <w:tr w:rsidR="003D1E9C" w14:paraId="3C701548" w14:textId="77777777" w:rsidTr="006E328A">
        <w:tc>
          <w:tcPr>
            <w:tcW w:w="4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7AE79" w14:textId="77777777" w:rsidR="00D24B98" w:rsidRPr="00CE1CF9" w:rsidRDefault="00D24B98" w:rsidP="00D24B98">
            <w:pPr>
              <w:pStyle w:val="TableRow"/>
              <w:ind w:left="0"/>
              <w:rPr>
                <w:rFonts w:asciiTheme="minorHAnsi" w:hAnsiTheme="minorHAnsi" w:cstheme="minorHAnsi"/>
                <w:b/>
                <w:color w:val="auto"/>
              </w:rPr>
            </w:pPr>
            <w:r w:rsidRPr="00CE1CF9">
              <w:rPr>
                <w:rFonts w:asciiTheme="minorHAnsi" w:hAnsiTheme="minorHAnsi" w:cstheme="minorHAnsi"/>
                <w:b/>
                <w:color w:val="auto"/>
              </w:rPr>
              <w:t xml:space="preserve">Word Aware </w:t>
            </w:r>
          </w:p>
          <w:p w14:paraId="424E4DDA" w14:textId="77777777" w:rsidR="00D24B98" w:rsidRPr="00CE1CF9" w:rsidRDefault="00D24B98" w:rsidP="00D24B98">
            <w:pPr>
              <w:suppressAutoHyphens w:val="0"/>
              <w:autoSpaceDN/>
              <w:spacing w:before="60" w:line="240" w:lineRule="auto"/>
              <w:ind w:left="29" w:right="57"/>
              <w:rPr>
                <w:rFonts w:asciiTheme="minorHAnsi" w:hAnsiTheme="minorHAnsi" w:cstheme="minorHAnsi"/>
                <w:iCs/>
                <w:color w:val="auto"/>
                <w:lang w:val="en-US"/>
              </w:rPr>
            </w:pPr>
            <w:r w:rsidRPr="00CE1CF9">
              <w:rPr>
                <w:rFonts w:asciiTheme="minorHAnsi" w:hAnsiTheme="minorHAnsi" w:cstheme="minorHAnsi"/>
                <w:b/>
                <w:color w:val="auto"/>
              </w:rPr>
              <w:t>Early Word Aware</w:t>
            </w:r>
            <w:r w:rsidRPr="00CE1CF9">
              <w:rPr>
                <w:rFonts w:asciiTheme="minorHAnsi" w:hAnsiTheme="minorHAnsi" w:cstheme="minorHAnsi"/>
                <w:iCs/>
                <w:color w:val="auto"/>
                <w:lang w:val="en-US"/>
              </w:rPr>
              <w:t xml:space="preserve"> </w:t>
            </w:r>
            <w:r w:rsidRPr="00CE1CF9">
              <w:rPr>
                <w:rFonts w:asciiTheme="minorHAnsi" w:hAnsiTheme="minorHAnsi" w:cstheme="minorHAnsi"/>
                <w:b/>
                <w:iCs/>
                <w:color w:val="auto"/>
                <w:lang w:val="en-US"/>
              </w:rPr>
              <w:t>CPD</w:t>
            </w:r>
          </w:p>
          <w:p w14:paraId="3C971EE2" w14:textId="505D6F89" w:rsidR="00012CAE" w:rsidRPr="00CE1CF9" w:rsidRDefault="00C62D19" w:rsidP="00DD658A">
            <w:pPr>
              <w:pStyle w:val="NoSpacing"/>
              <w:rPr>
                <w:rFonts w:asciiTheme="minorHAnsi" w:hAnsiTheme="minorHAnsi" w:cstheme="minorHAnsi"/>
                <w:lang w:val="en-US"/>
              </w:rPr>
            </w:pPr>
            <w:r w:rsidRPr="00CE1CF9">
              <w:rPr>
                <w:rFonts w:asciiTheme="minorHAnsi" w:hAnsiTheme="minorHAnsi" w:cstheme="minorHAnsi"/>
                <w:lang w:val="en-US"/>
              </w:rPr>
              <w:t>-</w:t>
            </w:r>
            <w:r w:rsidR="00012CAE" w:rsidRPr="00CE1CF9">
              <w:rPr>
                <w:rFonts w:asciiTheme="minorHAnsi" w:hAnsiTheme="minorHAnsi" w:cstheme="minorHAnsi"/>
                <w:lang w:val="en-US"/>
              </w:rPr>
              <w:t xml:space="preserve">Embedding </w:t>
            </w:r>
            <w:r w:rsidR="0034584F" w:rsidRPr="00CE1CF9">
              <w:rPr>
                <w:rFonts w:asciiTheme="minorHAnsi" w:hAnsiTheme="minorHAnsi" w:cstheme="minorHAnsi"/>
                <w:lang w:val="en-US"/>
              </w:rPr>
              <w:t xml:space="preserve">systematic approach </w:t>
            </w:r>
            <w:r w:rsidR="006E328A">
              <w:rPr>
                <w:rFonts w:asciiTheme="minorHAnsi" w:hAnsiTheme="minorHAnsi" w:cstheme="minorHAnsi"/>
                <w:lang w:val="en-US"/>
              </w:rPr>
              <w:t xml:space="preserve">linked to retrieval strategies </w:t>
            </w:r>
            <w:r w:rsidR="0034584F" w:rsidRPr="00CE1CF9">
              <w:rPr>
                <w:rFonts w:asciiTheme="minorHAnsi" w:hAnsiTheme="minorHAnsi" w:cstheme="minorHAnsi"/>
                <w:lang w:val="en-US"/>
              </w:rPr>
              <w:t xml:space="preserve">to teaching vocabulary across </w:t>
            </w:r>
            <w:r w:rsidR="00012CAE" w:rsidRPr="00CE1CF9">
              <w:rPr>
                <w:rFonts w:asciiTheme="minorHAnsi" w:hAnsiTheme="minorHAnsi" w:cstheme="minorHAnsi"/>
                <w:lang w:val="en-US"/>
              </w:rPr>
              <w:t>the school curriculum</w:t>
            </w:r>
            <w:r w:rsidR="0034584F" w:rsidRPr="00CE1CF9">
              <w:rPr>
                <w:rFonts w:asciiTheme="minorHAnsi" w:hAnsiTheme="minorHAnsi" w:cstheme="minorHAnsi"/>
                <w:lang w:val="en-US"/>
              </w:rPr>
              <w:t xml:space="preserve"> to </w:t>
            </w:r>
            <w:r w:rsidR="00012CAE" w:rsidRPr="00CE1CF9">
              <w:rPr>
                <w:rFonts w:asciiTheme="minorHAnsi" w:hAnsiTheme="minorHAnsi" w:cstheme="minorHAnsi"/>
                <w:lang w:val="en-US"/>
              </w:rPr>
              <w:t xml:space="preserve">support pupils to articulate key ideas, consolidate understanding and extend vocabulary. </w:t>
            </w:r>
          </w:p>
          <w:p w14:paraId="2A873E58" w14:textId="77777777" w:rsidR="00DD658A" w:rsidRPr="00CE1CF9" w:rsidRDefault="00DD658A" w:rsidP="00DD658A">
            <w:pPr>
              <w:pStyle w:val="NoSpacing"/>
              <w:rPr>
                <w:rFonts w:asciiTheme="minorHAnsi" w:hAnsiTheme="minorHAnsi" w:cstheme="minorHAnsi"/>
                <w:lang w:val="en-US"/>
              </w:rPr>
            </w:pPr>
          </w:p>
          <w:p w14:paraId="69567256" w14:textId="0CB56255" w:rsidR="00DD658A" w:rsidRPr="00CE1CF9" w:rsidRDefault="00DD658A" w:rsidP="00DD658A">
            <w:pPr>
              <w:pStyle w:val="NoSpacing"/>
              <w:rPr>
                <w:rFonts w:asciiTheme="minorHAnsi" w:hAnsiTheme="minorHAnsi" w:cstheme="minorHAnsi"/>
              </w:rPr>
            </w:pPr>
          </w:p>
          <w:p w14:paraId="1120ABF0" w14:textId="7EE2A292" w:rsidR="00942C69" w:rsidRPr="00CE1CF9" w:rsidRDefault="00942C69" w:rsidP="00DD658A">
            <w:pPr>
              <w:rPr>
                <w:rFonts w:asciiTheme="minorHAnsi" w:hAnsiTheme="minorHAnsi" w:cstheme="minorHAnsi"/>
              </w:rPr>
            </w:pPr>
          </w:p>
          <w:p w14:paraId="70003E94" w14:textId="77777777" w:rsidR="0034584F" w:rsidRPr="00CE1CF9" w:rsidRDefault="0034584F" w:rsidP="00012CAE">
            <w:pPr>
              <w:pStyle w:val="TableRow"/>
              <w:ind w:left="0"/>
              <w:rPr>
                <w:rFonts w:asciiTheme="minorHAnsi" w:hAnsiTheme="minorHAnsi" w:cstheme="minorHAnsi"/>
                <w:color w:val="auto"/>
              </w:rPr>
            </w:pPr>
          </w:p>
          <w:p w14:paraId="26133370" w14:textId="0D10A0DB" w:rsidR="00F25E0E" w:rsidRPr="00CE1CF9" w:rsidRDefault="00F25E0E" w:rsidP="00012CAE">
            <w:pPr>
              <w:pStyle w:val="TableRow"/>
              <w:ind w:left="0"/>
              <w:rPr>
                <w:rFonts w:asciiTheme="minorHAnsi" w:hAnsiTheme="minorHAnsi" w:cstheme="minorHAnsi"/>
                <w:i/>
                <w:iCs/>
                <w:sz w:val="22"/>
                <w:szCs w:val="22"/>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4EDCB" w14:textId="134684E0" w:rsidR="008A149E" w:rsidRPr="00CE1CF9" w:rsidRDefault="00F25E0E" w:rsidP="008A149E">
            <w:pPr>
              <w:pStyle w:val="NoSpacing"/>
              <w:rPr>
                <w:rFonts w:asciiTheme="minorHAnsi" w:hAnsiTheme="minorHAnsi" w:cstheme="minorHAnsi"/>
                <w:b/>
              </w:rPr>
            </w:pPr>
            <w:r w:rsidRPr="00CE1CF9">
              <w:rPr>
                <w:rFonts w:asciiTheme="minorHAnsi" w:hAnsiTheme="minorHAnsi" w:cstheme="minorHAnsi"/>
                <w:b/>
              </w:rPr>
              <w:t>-</w:t>
            </w:r>
            <w:r w:rsidR="00015015" w:rsidRPr="00CE1CF9">
              <w:rPr>
                <w:rFonts w:asciiTheme="minorHAnsi" w:hAnsiTheme="minorHAnsi" w:cstheme="minorHAnsi"/>
                <w:b/>
              </w:rPr>
              <w:t xml:space="preserve"> </w:t>
            </w:r>
            <w:r w:rsidRPr="00CE1CF9">
              <w:rPr>
                <w:rFonts w:asciiTheme="minorHAnsi" w:hAnsiTheme="minorHAnsi" w:cstheme="minorHAnsi"/>
                <w:b/>
              </w:rPr>
              <w:t>Word Aware evidence research ‘Thinking, Talking’</w:t>
            </w:r>
          </w:p>
          <w:p w14:paraId="175695C6" w14:textId="0B05EBDD" w:rsidR="00F25E0E" w:rsidRPr="00CE1CF9" w:rsidRDefault="00F25E0E" w:rsidP="008A149E">
            <w:pPr>
              <w:pStyle w:val="NoSpacing"/>
              <w:rPr>
                <w:rFonts w:asciiTheme="minorHAnsi" w:hAnsiTheme="minorHAnsi" w:cstheme="minorHAnsi"/>
              </w:rPr>
            </w:pPr>
            <w:r w:rsidRPr="00CE1CF9">
              <w:rPr>
                <w:rFonts w:asciiTheme="minorHAnsi" w:hAnsiTheme="minorHAnsi" w:cstheme="minorHAnsi"/>
              </w:rPr>
              <w:t>Promotes vocabulary development of all children and is of particular value for those who start at a disadvantage through a structured whole school approach.</w:t>
            </w:r>
          </w:p>
          <w:p w14:paraId="7D3643DD" w14:textId="77777777" w:rsidR="008A149E" w:rsidRPr="00CE1CF9" w:rsidRDefault="008A149E" w:rsidP="008A149E">
            <w:pPr>
              <w:pStyle w:val="NoSpacing"/>
              <w:rPr>
                <w:rFonts w:asciiTheme="minorHAnsi" w:hAnsiTheme="minorHAnsi" w:cstheme="minorHAnsi"/>
              </w:rPr>
            </w:pPr>
          </w:p>
          <w:p w14:paraId="6FBC996E" w14:textId="7E82DFFC" w:rsidR="00F25E0E" w:rsidRPr="00CE1CF9" w:rsidRDefault="00F25E0E" w:rsidP="008A149E">
            <w:pPr>
              <w:pStyle w:val="NoSpacing"/>
              <w:rPr>
                <w:rFonts w:asciiTheme="minorHAnsi" w:hAnsiTheme="minorHAnsi" w:cstheme="minorHAnsi"/>
              </w:rPr>
            </w:pPr>
            <w:r w:rsidRPr="00CE1CF9">
              <w:rPr>
                <w:rFonts w:asciiTheme="minorHAnsi" w:hAnsiTheme="minorHAnsi" w:cstheme="minorHAnsi"/>
              </w:rPr>
              <w:t>Word Aware has been developed by comb</w:t>
            </w:r>
            <w:r w:rsidR="00DD658A" w:rsidRPr="00CE1CF9">
              <w:rPr>
                <w:rFonts w:asciiTheme="minorHAnsi" w:hAnsiTheme="minorHAnsi" w:cstheme="minorHAnsi"/>
              </w:rPr>
              <w:t>ining up to data</w:t>
            </w:r>
            <w:r w:rsidRPr="00CE1CF9">
              <w:rPr>
                <w:rFonts w:asciiTheme="minorHAnsi" w:hAnsiTheme="minorHAnsi" w:cstheme="minorHAnsi"/>
              </w:rPr>
              <w:t xml:space="preserve"> research with extensive classroom practice.</w:t>
            </w:r>
          </w:p>
          <w:p w14:paraId="3156FC42" w14:textId="77777777" w:rsidR="00F25E0E" w:rsidRPr="00CE1CF9" w:rsidRDefault="00F25E0E" w:rsidP="008A149E">
            <w:pPr>
              <w:pStyle w:val="NoSpacing"/>
              <w:rPr>
                <w:rFonts w:asciiTheme="minorHAnsi" w:hAnsiTheme="minorHAnsi" w:cstheme="minorHAnsi"/>
              </w:rPr>
            </w:pPr>
            <w:r w:rsidRPr="00CE1CF9">
              <w:rPr>
                <w:rFonts w:asciiTheme="minorHAnsi" w:hAnsiTheme="minorHAnsi" w:cstheme="minorHAnsi"/>
              </w:rPr>
              <w:t>Effective and time efficient method.</w:t>
            </w:r>
          </w:p>
          <w:p w14:paraId="69644F50" w14:textId="77777777" w:rsidR="00F25E0E" w:rsidRPr="00CE1CF9" w:rsidRDefault="00F25E0E" w:rsidP="008A149E">
            <w:pPr>
              <w:pStyle w:val="NoSpacing"/>
              <w:rPr>
                <w:rFonts w:asciiTheme="minorHAnsi" w:hAnsiTheme="minorHAnsi" w:cstheme="minorHAnsi"/>
                <w:color w:val="auto"/>
                <w:shd w:val="clear" w:color="auto" w:fill="FFFFFF"/>
              </w:rPr>
            </w:pPr>
          </w:p>
          <w:p w14:paraId="67D54A8A" w14:textId="00C06E43" w:rsidR="00515879" w:rsidRDefault="00515879" w:rsidP="008A149E">
            <w:pPr>
              <w:pStyle w:val="NoSpacing"/>
              <w:rPr>
                <w:rFonts w:asciiTheme="minorHAnsi" w:hAnsiTheme="minorHAnsi" w:cstheme="minorHAnsi"/>
                <w:b/>
              </w:rPr>
            </w:pPr>
            <w:r>
              <w:rPr>
                <w:rFonts w:asciiTheme="minorHAnsi" w:hAnsiTheme="minorHAnsi" w:cstheme="minorHAnsi"/>
                <w:b/>
              </w:rPr>
              <w:t xml:space="preserve">EEF </w:t>
            </w:r>
            <w:r w:rsidRPr="00515879">
              <w:rPr>
                <w:rFonts w:asciiTheme="minorHAnsi" w:hAnsiTheme="minorHAnsi" w:cstheme="minorHAnsi"/>
                <w:b/>
              </w:rPr>
              <w:t>Approaches for Early Literacy;</w:t>
            </w:r>
          </w:p>
          <w:p w14:paraId="064E2588" w14:textId="2BB7A09A" w:rsidR="00515879" w:rsidRPr="004E4566" w:rsidRDefault="00515879" w:rsidP="00515879">
            <w:pPr>
              <w:numPr>
                <w:ilvl w:val="0"/>
                <w:numId w:val="37"/>
              </w:numPr>
              <w:pBdr>
                <w:top w:val="single" w:sz="2" w:space="0" w:color="EEEEEE"/>
                <w:left w:val="single" w:sz="2" w:space="5" w:color="EEEEEE"/>
                <w:bottom w:val="single" w:sz="2" w:space="0" w:color="EEEEEE"/>
                <w:right w:val="single" w:sz="2" w:space="0" w:color="EEEEEE"/>
              </w:pBdr>
              <w:shd w:val="clear" w:color="auto" w:fill="FFFFFF"/>
              <w:suppressAutoHyphens w:val="0"/>
              <w:autoSpaceDN/>
              <w:spacing w:after="0" w:line="240" w:lineRule="auto"/>
              <w:ind w:left="0"/>
              <w:rPr>
                <w:rFonts w:asciiTheme="minorHAnsi" w:hAnsiTheme="minorHAnsi" w:cstheme="minorHAnsi"/>
                <w:color w:val="263238"/>
              </w:rPr>
            </w:pPr>
            <w:r w:rsidRPr="00515879">
              <w:rPr>
                <w:rFonts w:asciiTheme="minorHAnsi" w:hAnsiTheme="minorHAnsi" w:cstheme="minorHAnsi"/>
                <w:color w:val="263238"/>
              </w:rPr>
              <w:t>Children’s early literacy is dependent on their oral language skills. Approaches for teaching early literacy build on approaches that support </w:t>
            </w:r>
            <w:hyperlink r:id="rId8" w:history="1">
              <w:r w:rsidRPr="00515879">
                <w:rPr>
                  <w:rStyle w:val="Hyperlink"/>
                  <w:rFonts w:asciiTheme="minorHAnsi" w:hAnsiTheme="minorHAnsi" w:cstheme="minorHAnsi"/>
                  <w:bdr w:val="single" w:sz="2" w:space="0" w:color="EEEEEE" w:frame="1"/>
                </w:rPr>
                <w:t>communication and language</w:t>
              </w:r>
            </w:hyperlink>
            <w:r w:rsidR="00381E54">
              <w:rPr>
                <w:rFonts w:asciiTheme="minorHAnsi" w:hAnsiTheme="minorHAnsi" w:cstheme="minorHAnsi"/>
                <w:color w:val="263238"/>
              </w:rPr>
              <w:t xml:space="preserve">. </w:t>
            </w:r>
            <w:hyperlink r:id="rId9" w:history="1">
              <w:r w:rsidR="004E4566" w:rsidRPr="005C288B">
                <w:rPr>
                  <w:rStyle w:val="Hyperlink"/>
                  <w:rFonts w:asciiTheme="minorHAnsi" w:hAnsiTheme="minorHAnsi" w:cstheme="minorHAnsi"/>
                </w:rPr>
                <w:t>https://educationendowmentfoundation.org.uk/early-years/literacy/developing-vocabulary-in-early-years-education</w:t>
              </w:r>
            </w:hyperlink>
          </w:p>
          <w:p w14:paraId="43AC92FB" w14:textId="77777777" w:rsidR="004E4566" w:rsidRPr="00515879" w:rsidRDefault="004E4566" w:rsidP="00515879">
            <w:pPr>
              <w:numPr>
                <w:ilvl w:val="0"/>
                <w:numId w:val="37"/>
              </w:numPr>
              <w:pBdr>
                <w:top w:val="single" w:sz="2" w:space="0" w:color="EEEEEE"/>
                <w:left w:val="single" w:sz="2" w:space="5" w:color="EEEEEE"/>
                <w:bottom w:val="single" w:sz="2" w:space="0" w:color="EEEEEE"/>
                <w:right w:val="single" w:sz="2" w:space="0" w:color="EEEEEE"/>
              </w:pBdr>
              <w:shd w:val="clear" w:color="auto" w:fill="FFFFFF"/>
              <w:suppressAutoHyphens w:val="0"/>
              <w:autoSpaceDN/>
              <w:spacing w:after="0" w:line="240" w:lineRule="auto"/>
              <w:ind w:left="0"/>
              <w:rPr>
                <w:rFonts w:asciiTheme="minorHAnsi" w:hAnsiTheme="minorHAnsi" w:cstheme="minorHAnsi"/>
                <w:color w:val="263238"/>
              </w:rPr>
            </w:pPr>
          </w:p>
          <w:p w14:paraId="5F84341E" w14:textId="52217012" w:rsidR="00827E0F" w:rsidRPr="00CE1CF9" w:rsidRDefault="00827E0F" w:rsidP="008A149E">
            <w:pPr>
              <w:pStyle w:val="NoSpacing"/>
              <w:rPr>
                <w:rFonts w:asciiTheme="minorHAnsi" w:hAnsiTheme="minorHAnsi" w:cstheme="minorHAnsi"/>
                <w:b/>
              </w:rPr>
            </w:pPr>
            <w:r w:rsidRPr="00CE1CF9">
              <w:rPr>
                <w:rFonts w:asciiTheme="minorHAnsi" w:hAnsiTheme="minorHAnsi" w:cstheme="minorHAnsi"/>
                <w:b/>
              </w:rPr>
              <w:t>EEF Preparing for Literacy and EEF Improving Literacy in KS1 recommendations;</w:t>
            </w:r>
          </w:p>
          <w:p w14:paraId="6DD04F04" w14:textId="3D746665" w:rsidR="00827E0F" w:rsidRPr="00CE1CF9" w:rsidRDefault="00827E0F" w:rsidP="008A149E">
            <w:pPr>
              <w:pStyle w:val="NoSpacing"/>
              <w:rPr>
                <w:rFonts w:asciiTheme="minorHAnsi" w:hAnsiTheme="minorHAnsi" w:cstheme="minorHAnsi"/>
              </w:rPr>
            </w:pPr>
            <w:r w:rsidRPr="00CE1CF9">
              <w:rPr>
                <w:rFonts w:asciiTheme="minorHAnsi" w:hAnsiTheme="minorHAnsi" w:cstheme="minorHAnsi"/>
              </w:rPr>
              <w:t>Prioritise the development of communication and language.</w:t>
            </w:r>
          </w:p>
          <w:p w14:paraId="553385D8" w14:textId="72EC1402" w:rsidR="00F25E0E" w:rsidRPr="00CE1CF9" w:rsidRDefault="00F25E0E" w:rsidP="008A149E">
            <w:pPr>
              <w:pStyle w:val="NoSpacing"/>
              <w:rPr>
                <w:rFonts w:asciiTheme="minorHAnsi" w:hAnsiTheme="minorHAnsi" w:cstheme="minorHAnsi"/>
              </w:rPr>
            </w:pPr>
            <w:r w:rsidRPr="00CE1CF9">
              <w:rPr>
                <w:rFonts w:asciiTheme="minorHAnsi" w:hAnsiTheme="minorHAnsi" w:cstheme="minorHAnsi"/>
              </w:rPr>
              <w:t>Develop pupils’ speaking and listening skills and wider understanding of language</w:t>
            </w:r>
          </w:p>
          <w:p w14:paraId="341AFB37" w14:textId="6E080B9B" w:rsidR="008A149E" w:rsidRPr="00CE1CF9" w:rsidRDefault="00F25E0E" w:rsidP="008A149E">
            <w:pPr>
              <w:pStyle w:val="NoSpacing"/>
              <w:rPr>
                <w:rFonts w:asciiTheme="minorHAnsi" w:hAnsiTheme="minorHAnsi" w:cstheme="minorHAnsi"/>
              </w:rPr>
            </w:pPr>
            <w:r w:rsidRPr="00CE1CF9">
              <w:rPr>
                <w:rFonts w:asciiTheme="minorHAnsi" w:hAnsiTheme="minorHAnsi" w:cstheme="minorHAnsi"/>
              </w:rPr>
              <w:t>Use a wide range of explicit and implicit approaches including planning the teaching of vocabulary, modelling and extending children’s language and thinking during interactions</w:t>
            </w:r>
            <w:r w:rsidR="008A149E" w:rsidRPr="00CE1CF9">
              <w:rPr>
                <w:rFonts w:asciiTheme="minorHAnsi" w:hAnsiTheme="minorHAnsi" w:cstheme="minorHAnsi"/>
              </w:rPr>
              <w:t>.</w:t>
            </w:r>
          </w:p>
          <w:p w14:paraId="1402A449" w14:textId="77777777" w:rsidR="00827E0F" w:rsidRPr="00515879" w:rsidRDefault="005D60FC" w:rsidP="008A149E">
            <w:pPr>
              <w:pStyle w:val="NoSpacing"/>
              <w:rPr>
                <w:rFonts w:asciiTheme="minorHAnsi" w:hAnsiTheme="minorHAnsi" w:cstheme="minorHAnsi"/>
                <w:color w:val="002060"/>
              </w:rPr>
            </w:pPr>
            <w:hyperlink r:id="rId10" w:history="1">
              <w:r w:rsidR="00827E0F" w:rsidRPr="00515879">
                <w:rPr>
                  <w:rStyle w:val="Hyperlink"/>
                  <w:rFonts w:asciiTheme="minorHAnsi" w:hAnsiTheme="minorHAnsi" w:cstheme="minorHAnsi"/>
                  <w:color w:val="002060"/>
                </w:rPr>
                <w:t>Preparing for Literacy | EEF (educationendowmentfoundation.org.uk)</w:t>
              </w:r>
            </w:hyperlink>
          </w:p>
          <w:p w14:paraId="5800A31A" w14:textId="77777777" w:rsidR="006E328A" w:rsidRPr="00515879" w:rsidRDefault="006E328A" w:rsidP="008A149E">
            <w:pPr>
              <w:pStyle w:val="NoSpacing"/>
              <w:rPr>
                <w:rFonts w:asciiTheme="minorHAnsi" w:hAnsiTheme="minorHAnsi" w:cstheme="minorHAnsi"/>
                <w:color w:val="002060"/>
              </w:rPr>
            </w:pPr>
          </w:p>
          <w:p w14:paraId="07DD4B3F" w14:textId="1806CD5A" w:rsidR="0034584F" w:rsidRPr="00515879" w:rsidRDefault="005D60FC" w:rsidP="008A149E">
            <w:pPr>
              <w:pStyle w:val="NoSpacing"/>
              <w:rPr>
                <w:rStyle w:val="Hyperlink"/>
                <w:rFonts w:asciiTheme="minorHAnsi" w:hAnsiTheme="minorHAnsi" w:cstheme="minorHAnsi"/>
                <w:color w:val="002060"/>
              </w:rPr>
            </w:pPr>
            <w:hyperlink r:id="rId11" w:history="1">
              <w:r w:rsidR="00827E0F" w:rsidRPr="00515879">
                <w:rPr>
                  <w:rStyle w:val="Hyperlink"/>
                  <w:rFonts w:asciiTheme="minorHAnsi" w:hAnsiTheme="minorHAnsi" w:cstheme="minorHAnsi"/>
                  <w:color w:val="002060"/>
                </w:rPr>
                <w:t>Improving Literacy in Key Stage 1 | EEF (educationendowmentfoundation.org.uk)</w:t>
              </w:r>
            </w:hyperlink>
          </w:p>
          <w:p w14:paraId="49A91093" w14:textId="5378DBB1" w:rsidR="006E328A" w:rsidRPr="004E4566" w:rsidRDefault="004E4DBA" w:rsidP="008A149E">
            <w:pPr>
              <w:pStyle w:val="NoSpacing"/>
              <w:rPr>
                <w:rFonts w:asciiTheme="minorHAnsi" w:hAnsiTheme="minorHAnsi" w:cstheme="minorHAnsi"/>
                <w:color w:val="002060"/>
                <w:u w:val="single"/>
              </w:rPr>
            </w:pPr>
            <w:r w:rsidRPr="00515879">
              <w:rPr>
                <w:rStyle w:val="Hyperlink"/>
                <w:rFonts w:asciiTheme="minorHAnsi" w:hAnsiTheme="minorHAnsi" w:cstheme="minorHAnsi"/>
                <w:color w:val="002060"/>
              </w:rPr>
              <w:t>DFE Reading Framework</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E8492" w14:textId="77777777" w:rsidR="007F0796" w:rsidRDefault="007F0796" w:rsidP="007F0796">
            <w:pPr>
              <w:pStyle w:val="TableRowCentered"/>
              <w:jc w:val="left"/>
              <w:rPr>
                <w:sz w:val="22"/>
              </w:rPr>
            </w:pPr>
          </w:p>
          <w:p w14:paraId="75EDBCC7" w14:textId="50639B96" w:rsidR="007F0796" w:rsidRDefault="00136E30" w:rsidP="007F0796">
            <w:pPr>
              <w:pStyle w:val="TableRowCentered"/>
              <w:rPr>
                <w:sz w:val="22"/>
              </w:rPr>
            </w:pPr>
            <w:r>
              <w:rPr>
                <w:sz w:val="22"/>
              </w:rPr>
              <w:t>1</w:t>
            </w:r>
            <w:r w:rsidR="002161C1">
              <w:rPr>
                <w:sz w:val="22"/>
              </w:rPr>
              <w:t>,2,4</w:t>
            </w:r>
          </w:p>
        </w:tc>
      </w:tr>
      <w:tr w:rsidR="00092653" w14:paraId="53F010CA" w14:textId="77777777" w:rsidTr="006E328A">
        <w:tc>
          <w:tcPr>
            <w:tcW w:w="4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EF4C5" w14:textId="703B2A37" w:rsidR="00827E0F" w:rsidRPr="00CE1CF9" w:rsidRDefault="00827E0F" w:rsidP="00092653">
            <w:pPr>
              <w:pStyle w:val="TableRow"/>
              <w:ind w:left="0"/>
              <w:rPr>
                <w:rFonts w:asciiTheme="minorHAnsi" w:hAnsiTheme="minorHAnsi" w:cstheme="minorHAnsi"/>
                <w:b/>
                <w:iCs/>
              </w:rPr>
            </w:pPr>
            <w:r w:rsidRPr="00CE1CF9">
              <w:rPr>
                <w:rFonts w:asciiTheme="minorHAnsi" w:hAnsiTheme="minorHAnsi" w:cstheme="minorHAnsi"/>
                <w:b/>
                <w:iCs/>
              </w:rPr>
              <w:t>Quality First Teaching CPD</w:t>
            </w:r>
          </w:p>
          <w:p w14:paraId="11331A47" w14:textId="5555EC6D" w:rsidR="00827E0F" w:rsidRDefault="00C67320" w:rsidP="00092653">
            <w:pPr>
              <w:pStyle w:val="TableRow"/>
              <w:ind w:left="0"/>
              <w:rPr>
                <w:rFonts w:asciiTheme="minorHAnsi" w:hAnsiTheme="minorHAnsi" w:cstheme="minorHAnsi"/>
              </w:rPr>
            </w:pPr>
            <w:r w:rsidRPr="00CE1CF9">
              <w:rPr>
                <w:rFonts w:asciiTheme="minorHAnsi" w:hAnsiTheme="minorHAnsi" w:cstheme="minorHAnsi"/>
              </w:rPr>
              <w:t>PP Lead, Inclusion Lead, Behaviour Lead</w:t>
            </w:r>
            <w:r w:rsidR="006E328A">
              <w:rPr>
                <w:rFonts w:asciiTheme="minorHAnsi" w:hAnsiTheme="minorHAnsi" w:cstheme="minorHAnsi"/>
              </w:rPr>
              <w:t>, EYFS Lead</w:t>
            </w:r>
            <w:r w:rsidRPr="00CE1CF9">
              <w:rPr>
                <w:rFonts w:asciiTheme="minorHAnsi" w:hAnsiTheme="minorHAnsi" w:cstheme="minorHAnsi"/>
              </w:rPr>
              <w:t xml:space="preserve"> and Teaching and Learning Champion to contribute to half termly staff meetings leading to improved practice;</w:t>
            </w:r>
          </w:p>
          <w:p w14:paraId="3A980437" w14:textId="2C8BD267" w:rsidR="00C67320" w:rsidRPr="00381E54" w:rsidRDefault="00015048" w:rsidP="00381E54">
            <w:pPr>
              <w:rPr>
                <w:rFonts w:asciiTheme="minorHAnsi" w:hAnsiTheme="minorHAnsi" w:cstheme="minorHAnsi"/>
              </w:rPr>
            </w:pPr>
            <w:r w:rsidRPr="00015048">
              <w:rPr>
                <w:rFonts w:asciiTheme="minorHAnsi" w:hAnsiTheme="minorHAnsi" w:cstheme="minorHAnsi"/>
              </w:rPr>
              <w:t>-Teaching and Learning handbook is reviewed and updated in line with current EEF research and agreed retrieval strategies to support chil</w:t>
            </w:r>
            <w:r w:rsidR="00381E54">
              <w:rPr>
                <w:rFonts w:asciiTheme="minorHAnsi" w:hAnsiTheme="minorHAnsi" w:cstheme="minorHAnsi"/>
              </w:rPr>
              <w:t>dren to know and remember more.</w:t>
            </w:r>
          </w:p>
          <w:p w14:paraId="29452FE8" w14:textId="4F3E5A6A" w:rsidR="00886B46" w:rsidRPr="00CE1CF9" w:rsidRDefault="00886B46" w:rsidP="00886B46">
            <w:pPr>
              <w:spacing w:before="60" w:after="60"/>
              <w:rPr>
                <w:rFonts w:asciiTheme="minorHAnsi" w:hAnsiTheme="minorHAnsi" w:cstheme="minorHAnsi"/>
                <w:color w:val="000000" w:themeColor="text1"/>
              </w:rPr>
            </w:pPr>
            <w:r w:rsidRPr="00CE1CF9">
              <w:rPr>
                <w:rFonts w:asciiTheme="minorHAnsi" w:hAnsiTheme="minorHAnsi" w:cstheme="minorHAnsi"/>
                <w:b/>
                <w:bCs/>
                <w:color w:val="000000" w:themeColor="text1"/>
              </w:rPr>
              <w:t xml:space="preserve">ENGAGEMENT: </w:t>
            </w:r>
            <w:r w:rsidRPr="00CE1CF9">
              <w:rPr>
                <w:rFonts w:asciiTheme="minorHAnsi" w:hAnsiTheme="minorHAnsi" w:cstheme="minorHAnsi"/>
                <w:color w:val="000000" w:themeColor="text1"/>
              </w:rPr>
              <w:t>Our Learning Values are implemented effectively. Children are active learners who engage fully with teaching.</w:t>
            </w:r>
          </w:p>
          <w:p w14:paraId="4810E8E4" w14:textId="77777777" w:rsidR="00381E54" w:rsidRPr="00381E54" w:rsidRDefault="00015048" w:rsidP="00381E54">
            <w:pPr>
              <w:pStyle w:val="NoSpacing"/>
              <w:rPr>
                <w:rStyle w:val="Strong"/>
                <w:rFonts w:ascii="Calibri" w:hAnsi="Calibri" w:cs="Calibri"/>
                <w:color w:val="263238"/>
                <w:bdr w:val="single" w:sz="2" w:space="0" w:color="EEEEEE" w:frame="1"/>
              </w:rPr>
            </w:pPr>
            <w:r w:rsidRPr="00381E54">
              <w:rPr>
                <w:rFonts w:ascii="Calibri" w:hAnsi="Calibri" w:cs="Calibri"/>
              </w:rPr>
              <w:t>-Children talk abou</w:t>
            </w:r>
            <w:r w:rsidR="00381E54" w:rsidRPr="00381E54">
              <w:rPr>
                <w:rFonts w:ascii="Calibri" w:hAnsi="Calibri" w:cs="Calibri"/>
              </w:rPr>
              <w:t>t their learning</w:t>
            </w:r>
          </w:p>
          <w:p w14:paraId="79412F65" w14:textId="77D88270" w:rsidR="00381E54" w:rsidRPr="00381E54" w:rsidRDefault="00381E54" w:rsidP="00381E54">
            <w:pPr>
              <w:pStyle w:val="NoSpacing"/>
              <w:rPr>
                <w:rFonts w:ascii="Calibri" w:hAnsi="Calibri" w:cs="Calibri"/>
                <w:b/>
                <w:bCs/>
                <w:color w:val="263238"/>
                <w:bdr w:val="single" w:sz="2" w:space="0" w:color="EEEEEE" w:frame="1"/>
              </w:rPr>
            </w:pPr>
            <w:r w:rsidRPr="00381E54">
              <w:rPr>
                <w:rStyle w:val="Strong"/>
                <w:rFonts w:ascii="Calibri" w:hAnsi="Calibri" w:cs="Calibri"/>
                <w:color w:val="263238"/>
                <w:bdr w:val="single" w:sz="2" w:space="0" w:color="EEEEEE" w:frame="1"/>
              </w:rPr>
              <w:t>-Back-and-forth conversation</w:t>
            </w:r>
            <w:r w:rsidRPr="00381E54">
              <w:rPr>
                <w:rFonts w:ascii="Calibri" w:hAnsi="Calibri" w:cs="Calibri"/>
                <w:color w:val="263238"/>
              </w:rPr>
              <w:t> with children to promote their communication and extend their thinking and learning</w:t>
            </w:r>
          </w:p>
          <w:p w14:paraId="54C4214A" w14:textId="5B9436E9" w:rsidR="00381E54" w:rsidRPr="00381E54" w:rsidRDefault="00381E54" w:rsidP="00381E54">
            <w:pPr>
              <w:pStyle w:val="NoSpacing"/>
              <w:rPr>
                <w:rFonts w:ascii="Calibri" w:hAnsi="Calibri" w:cs="Calibri"/>
                <w:color w:val="263238"/>
              </w:rPr>
            </w:pPr>
            <w:r w:rsidRPr="00381E54">
              <w:rPr>
                <w:rFonts w:ascii="Calibri" w:hAnsi="Calibri" w:cs="Calibri"/>
                <w:b/>
                <w:color w:val="263238"/>
              </w:rPr>
              <w:t>-</w:t>
            </w:r>
            <w:r w:rsidRPr="00381E54">
              <w:rPr>
                <w:rFonts w:ascii="Calibri" w:hAnsi="Calibri" w:cs="Calibri"/>
                <w:color w:val="263238"/>
              </w:rPr>
              <w:t>Using </w:t>
            </w:r>
            <w:r w:rsidRPr="00381E54">
              <w:rPr>
                <w:rStyle w:val="Strong"/>
                <w:rFonts w:ascii="Calibri" w:hAnsi="Calibri" w:cs="Calibri"/>
                <w:color w:val="263238"/>
                <w:bdr w:val="single" w:sz="2" w:space="0" w:color="EEEEEE" w:frame="1"/>
              </w:rPr>
              <w:t>scaffolding</w:t>
            </w:r>
            <w:r w:rsidRPr="00381E54">
              <w:rPr>
                <w:rFonts w:ascii="Calibri" w:hAnsi="Calibri" w:cs="Calibri"/>
                <w:color w:val="263238"/>
              </w:rPr>
              <w:t> so that children can succeed in a task which is currently too difficult for them to do on their own</w:t>
            </w:r>
          </w:p>
          <w:p w14:paraId="78E42EBD" w14:textId="48E85B58" w:rsidR="00381E54" w:rsidRPr="00381E54" w:rsidRDefault="00381E54" w:rsidP="00381E54">
            <w:pPr>
              <w:pStyle w:val="Heading2"/>
              <w:pBdr>
                <w:top w:val="single" w:sz="2" w:space="0" w:color="EEEEEE"/>
                <w:left w:val="single" w:sz="2" w:space="0" w:color="EEEEEE"/>
                <w:bottom w:val="single" w:sz="2" w:space="0" w:color="EEEEEE"/>
                <w:right w:val="single" w:sz="2" w:space="0" w:color="EEEEEE"/>
              </w:pBdr>
              <w:shd w:val="clear" w:color="auto" w:fill="FFFFFF" w:themeFill="background1"/>
              <w:spacing w:before="0" w:after="0"/>
              <w:rPr>
                <w:rFonts w:ascii="Calibri" w:hAnsi="Calibri" w:cs="Calibri"/>
                <w:color w:val="263238"/>
                <w:sz w:val="24"/>
                <w:szCs w:val="24"/>
              </w:rPr>
            </w:pPr>
            <w:r w:rsidRPr="00381E54">
              <w:rPr>
                <w:rFonts w:ascii="Calibri" w:hAnsi="Calibri" w:cs="Calibri"/>
                <w:color w:val="263238"/>
                <w:sz w:val="24"/>
                <w:szCs w:val="24"/>
              </w:rPr>
              <w:t>-The ShREC approach</w:t>
            </w:r>
          </w:p>
          <w:p w14:paraId="64E20950" w14:textId="77777777" w:rsidR="00381E54" w:rsidRPr="00381E54" w:rsidRDefault="00381E54" w:rsidP="00381E54">
            <w:pPr>
              <w:pStyle w:val="NormalWeb"/>
              <w:pBdr>
                <w:top w:val="single" w:sz="2" w:space="0" w:color="EEEEEE"/>
                <w:left w:val="single" w:sz="2" w:space="0" w:color="EEEEEE"/>
                <w:bottom w:val="single" w:sz="2" w:space="0" w:color="EEEEEE"/>
                <w:right w:val="single" w:sz="2" w:space="0" w:color="EEEEEE"/>
              </w:pBdr>
              <w:shd w:val="clear" w:color="auto" w:fill="FFFFFF" w:themeFill="background1"/>
              <w:spacing w:before="0" w:beforeAutospacing="0" w:after="0" w:afterAutospacing="0"/>
              <w:rPr>
                <w:rFonts w:ascii="Calibri" w:hAnsi="Calibri" w:cs="Calibri"/>
                <w:color w:val="263238"/>
              </w:rPr>
            </w:pPr>
            <w:r w:rsidRPr="00381E54">
              <w:rPr>
                <w:rFonts w:ascii="Calibri" w:hAnsi="Calibri" w:cs="Calibri"/>
                <w:color w:val="263238"/>
              </w:rPr>
              <w:t>The </w:t>
            </w:r>
            <w:hyperlink r:id="rId12" w:history="1">
              <w:r w:rsidRPr="00381E54">
                <w:rPr>
                  <w:rStyle w:val="Hyperlink"/>
                  <w:rFonts w:ascii="Calibri" w:hAnsi="Calibri" w:cs="Calibri"/>
                  <w:b/>
                  <w:bCs/>
                  <w:color w:val="002060"/>
                  <w:bdr w:val="single" w:sz="2" w:space="0" w:color="EEEEEE" w:frame="1"/>
                </w:rPr>
                <w:t>ShREC approach</w:t>
              </w:r>
            </w:hyperlink>
            <w:r w:rsidRPr="00381E54">
              <w:rPr>
                <w:rFonts w:ascii="Calibri" w:hAnsi="Calibri" w:cs="Calibri"/>
                <w:color w:val="263238"/>
              </w:rPr>
              <w:t> gives practical advice on how to promote shared attention and back-and-forth conversation in the early years.</w:t>
            </w:r>
          </w:p>
          <w:p w14:paraId="0972D529" w14:textId="53AEFEA6" w:rsidR="00015048" w:rsidRDefault="00886B46" w:rsidP="00015048">
            <w:r w:rsidRPr="00CE1CF9">
              <w:rPr>
                <w:rFonts w:asciiTheme="minorHAnsi" w:hAnsiTheme="minorHAnsi" w:cstheme="minorHAnsi"/>
                <w:b/>
                <w:bCs/>
                <w:color w:val="000000" w:themeColor="text1"/>
              </w:rPr>
              <w:t xml:space="preserve">RETRIEVAL: </w:t>
            </w:r>
            <w:r w:rsidRPr="00CE1CF9">
              <w:rPr>
                <w:rFonts w:asciiTheme="minorHAnsi" w:hAnsiTheme="minorHAnsi" w:cstheme="minorHAnsi"/>
                <w:color w:val="000000" w:themeColor="text1"/>
              </w:rPr>
              <w:t xml:space="preserve">Metacognitive strategies are implemented effectively, including a systematic approach to checking that children </w:t>
            </w:r>
            <w:r w:rsidRPr="00CE1CF9">
              <w:rPr>
                <w:rFonts w:asciiTheme="minorHAnsi" w:hAnsiTheme="minorHAnsi" w:cstheme="minorHAnsi"/>
                <w:color w:val="000000" w:themeColor="text1"/>
              </w:rPr>
              <w:lastRenderedPageBreak/>
              <w:t>have remembered what they have been taught. Over the course of study, teaching is designed to help children to remember long term the content they have been taught and to integrate new knowledge into larger ideas.</w:t>
            </w:r>
            <w:r w:rsidR="00015048" w:rsidRPr="00015048">
              <w:t xml:space="preserve"> </w:t>
            </w:r>
          </w:p>
          <w:p w14:paraId="79E3B22D" w14:textId="45A942C2" w:rsidR="00015048" w:rsidRPr="00015048" w:rsidRDefault="00015048" w:rsidP="00015048">
            <w:pPr>
              <w:rPr>
                <w:rFonts w:asciiTheme="minorHAnsi" w:hAnsiTheme="minorHAnsi" w:cstheme="minorHAnsi"/>
              </w:rPr>
            </w:pPr>
            <w:r w:rsidRPr="00015048">
              <w:rPr>
                <w:rFonts w:asciiTheme="minorHAnsi" w:hAnsiTheme="minorHAnsi" w:cstheme="minorHAnsi"/>
              </w:rPr>
              <w:t xml:space="preserve">-Further develop whole school strategies for memory, recall and retrieval </w:t>
            </w:r>
          </w:p>
          <w:p w14:paraId="5E4B9C70" w14:textId="77777777" w:rsidR="00886B46" w:rsidRPr="00CE1CF9" w:rsidRDefault="00886B46" w:rsidP="00886B46">
            <w:pPr>
              <w:spacing w:before="120" w:after="120"/>
              <w:rPr>
                <w:rFonts w:asciiTheme="minorHAnsi" w:hAnsiTheme="minorHAnsi" w:cstheme="minorHAnsi"/>
                <w:color w:val="000000" w:themeColor="text1"/>
              </w:rPr>
            </w:pPr>
          </w:p>
          <w:p w14:paraId="702FAB74" w14:textId="77777777" w:rsidR="00015048" w:rsidRDefault="00015048" w:rsidP="00886B46">
            <w:pPr>
              <w:spacing w:before="120" w:after="120"/>
              <w:rPr>
                <w:rFonts w:asciiTheme="minorHAnsi" w:hAnsiTheme="minorHAnsi" w:cstheme="minorHAnsi"/>
                <w:b/>
              </w:rPr>
            </w:pPr>
          </w:p>
          <w:p w14:paraId="18281F35" w14:textId="77777777" w:rsidR="00015048" w:rsidRDefault="00015048" w:rsidP="00886B46">
            <w:pPr>
              <w:spacing w:before="120" w:after="120"/>
              <w:rPr>
                <w:rFonts w:asciiTheme="minorHAnsi" w:hAnsiTheme="minorHAnsi" w:cstheme="minorHAnsi"/>
                <w:b/>
              </w:rPr>
            </w:pPr>
          </w:p>
          <w:p w14:paraId="48E8CEF7" w14:textId="77777777" w:rsidR="00015048" w:rsidRDefault="00015048" w:rsidP="00886B46">
            <w:pPr>
              <w:spacing w:before="120" w:after="120"/>
              <w:rPr>
                <w:rFonts w:asciiTheme="minorHAnsi" w:hAnsiTheme="minorHAnsi" w:cstheme="minorHAnsi"/>
                <w:b/>
              </w:rPr>
            </w:pPr>
          </w:p>
          <w:p w14:paraId="4C74A97C" w14:textId="77777777" w:rsidR="00015048" w:rsidRDefault="00015048" w:rsidP="00886B46">
            <w:pPr>
              <w:spacing w:before="120" w:after="120"/>
              <w:rPr>
                <w:rFonts w:asciiTheme="minorHAnsi" w:hAnsiTheme="minorHAnsi" w:cstheme="minorHAnsi"/>
                <w:b/>
              </w:rPr>
            </w:pPr>
          </w:p>
          <w:p w14:paraId="29FAE8DB" w14:textId="03D99522" w:rsidR="00015048" w:rsidRDefault="00015048" w:rsidP="00886B46">
            <w:pPr>
              <w:spacing w:before="120" w:after="120"/>
              <w:rPr>
                <w:rFonts w:asciiTheme="minorHAnsi" w:hAnsiTheme="minorHAnsi" w:cstheme="minorHAnsi"/>
                <w:b/>
              </w:rPr>
            </w:pPr>
          </w:p>
          <w:p w14:paraId="4D3AD9B8" w14:textId="77777777" w:rsidR="00381E54" w:rsidRDefault="00381E54" w:rsidP="00886B46">
            <w:pPr>
              <w:spacing w:before="120" w:after="120"/>
              <w:rPr>
                <w:rFonts w:asciiTheme="minorHAnsi" w:hAnsiTheme="minorHAnsi" w:cstheme="minorHAnsi"/>
                <w:b/>
              </w:rPr>
            </w:pPr>
          </w:p>
          <w:p w14:paraId="156AD940" w14:textId="3B8ECBE5" w:rsidR="00015048" w:rsidRDefault="00015048" w:rsidP="00886B46">
            <w:pPr>
              <w:spacing w:before="120" w:after="120"/>
              <w:rPr>
                <w:rFonts w:asciiTheme="minorHAnsi" w:hAnsiTheme="minorHAnsi" w:cstheme="minorHAnsi"/>
                <w:b/>
              </w:rPr>
            </w:pPr>
          </w:p>
          <w:p w14:paraId="15BD67A1" w14:textId="046442FF" w:rsidR="00886B46" w:rsidRPr="00CE1CF9" w:rsidRDefault="00886B46" w:rsidP="00886B46">
            <w:pPr>
              <w:spacing w:before="120" w:after="120"/>
              <w:rPr>
                <w:rFonts w:asciiTheme="minorHAnsi" w:hAnsiTheme="minorHAnsi" w:cstheme="minorHAnsi"/>
                <w:b/>
              </w:rPr>
            </w:pPr>
            <w:r w:rsidRPr="00CE1CF9">
              <w:rPr>
                <w:rFonts w:asciiTheme="minorHAnsi" w:hAnsiTheme="minorHAnsi" w:cstheme="minorHAnsi"/>
                <w:b/>
              </w:rPr>
              <w:t xml:space="preserve">FEEDBACK: </w:t>
            </w:r>
            <w:r w:rsidRPr="00CE1CF9">
              <w:rPr>
                <w:rFonts w:asciiTheme="minorHAnsi" w:hAnsiTheme="minorHAnsi" w:cstheme="minorHAnsi"/>
                <w:bCs/>
              </w:rPr>
              <w:t>Check children’s understanding systematically, identify misconceptions accurately and provide clear, direct feedback. In so doing, respond and adapt teaching as necessary.</w:t>
            </w:r>
          </w:p>
          <w:p w14:paraId="4704E67B" w14:textId="0906D1FC" w:rsidR="00290BF8" w:rsidRPr="00CE1CF9" w:rsidRDefault="00290BF8" w:rsidP="00C67320">
            <w:pPr>
              <w:rPr>
                <w:rFonts w:asciiTheme="minorHAnsi" w:hAnsiTheme="minorHAnsi" w:cstheme="minorHAnsi"/>
              </w:rPr>
            </w:pPr>
          </w:p>
        </w:tc>
        <w:tc>
          <w:tcPr>
            <w:tcW w:w="43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7F00DFD" w14:textId="0B16A46E" w:rsidR="006E328A" w:rsidRPr="00CE1CF9" w:rsidRDefault="006E328A" w:rsidP="006E328A">
            <w:pPr>
              <w:pStyle w:val="NoSpacing"/>
              <w:rPr>
                <w:rFonts w:asciiTheme="minorHAnsi" w:hAnsiTheme="minorHAnsi" w:cstheme="minorHAnsi"/>
                <w:b/>
              </w:rPr>
            </w:pPr>
            <w:r>
              <w:rPr>
                <w:rFonts w:asciiTheme="minorHAnsi" w:hAnsiTheme="minorHAnsi" w:cstheme="minorHAnsi"/>
                <w:b/>
              </w:rPr>
              <w:lastRenderedPageBreak/>
              <w:t xml:space="preserve">EEF </w:t>
            </w:r>
            <w:r w:rsidRPr="00CE1CF9">
              <w:rPr>
                <w:rFonts w:asciiTheme="minorHAnsi" w:hAnsiTheme="minorHAnsi" w:cstheme="minorHAnsi"/>
                <w:b/>
              </w:rPr>
              <w:t>Improving Literacy-Supporting oral l</w:t>
            </w:r>
            <w:r>
              <w:rPr>
                <w:rFonts w:asciiTheme="minorHAnsi" w:hAnsiTheme="minorHAnsi" w:cstheme="minorHAnsi"/>
                <w:b/>
              </w:rPr>
              <w:t>anguage development</w:t>
            </w:r>
            <w:r w:rsidRPr="00CE1CF9">
              <w:rPr>
                <w:rFonts w:asciiTheme="minorHAnsi" w:hAnsiTheme="minorHAnsi" w:cstheme="minorHAnsi"/>
                <w:b/>
              </w:rPr>
              <w:t>;</w:t>
            </w:r>
          </w:p>
          <w:p w14:paraId="7BD8DC45" w14:textId="5AE704B9" w:rsidR="006E328A" w:rsidRDefault="006E328A" w:rsidP="006E328A">
            <w:pPr>
              <w:pStyle w:val="NoSpacing"/>
              <w:rPr>
                <w:rFonts w:asciiTheme="minorHAnsi" w:hAnsiTheme="minorHAnsi" w:cstheme="minorHAnsi"/>
                <w:color w:val="263238"/>
              </w:rPr>
            </w:pPr>
            <w:r w:rsidRPr="00CE1CF9">
              <w:rPr>
                <w:rFonts w:asciiTheme="minorHAnsi" w:hAnsiTheme="minorHAnsi" w:cstheme="minorHAnsi"/>
              </w:rPr>
              <w:t xml:space="preserve">Evidence shows the rate at which children develop language is sensitive to the amount of input they receive from the adults </w:t>
            </w:r>
            <w:r w:rsidR="00381E54">
              <w:rPr>
                <w:rFonts w:asciiTheme="minorHAnsi" w:hAnsiTheme="minorHAnsi" w:cstheme="minorHAnsi"/>
              </w:rPr>
              <w:t>around them, and</w:t>
            </w:r>
            <w:r w:rsidRPr="00CE1CF9">
              <w:rPr>
                <w:rFonts w:asciiTheme="minorHAnsi" w:hAnsiTheme="minorHAnsi" w:cstheme="minorHAnsi"/>
              </w:rPr>
              <w:t xml:space="preserve"> the quality of this input is to be more imp</w:t>
            </w:r>
            <w:r>
              <w:rPr>
                <w:rFonts w:asciiTheme="minorHAnsi" w:hAnsiTheme="minorHAnsi" w:cstheme="minorHAnsi"/>
              </w:rPr>
              <w:t xml:space="preserve">ortant than the quantity. </w:t>
            </w:r>
            <w:hyperlink r:id="rId13" w:history="1">
              <w:r w:rsidRPr="00515879">
                <w:rPr>
                  <w:rStyle w:val="Hyperlink"/>
                  <w:rFonts w:asciiTheme="minorHAnsi" w:hAnsiTheme="minorHAnsi" w:cstheme="minorHAnsi"/>
                  <w:color w:val="002060"/>
                </w:rPr>
                <w:t>https://educationendowmentfoundation.org.uk/early-years/high-quality-interactions</w:t>
              </w:r>
            </w:hyperlink>
            <w:r w:rsidRPr="00515879">
              <w:rPr>
                <w:rFonts w:asciiTheme="minorHAnsi" w:hAnsiTheme="minorHAnsi" w:cstheme="minorHAnsi"/>
                <w:color w:val="002060"/>
              </w:rPr>
              <w:t xml:space="preserve"> </w:t>
            </w:r>
          </w:p>
          <w:p w14:paraId="789F10B3" w14:textId="77777777" w:rsidR="00015048" w:rsidRPr="006E328A" w:rsidRDefault="00015048" w:rsidP="006E328A">
            <w:pPr>
              <w:pStyle w:val="NoSpacing"/>
              <w:rPr>
                <w:rFonts w:asciiTheme="minorHAnsi" w:hAnsiTheme="minorHAnsi" w:cstheme="minorHAnsi"/>
              </w:rPr>
            </w:pPr>
          </w:p>
          <w:p w14:paraId="1B31279D" w14:textId="0232E95B" w:rsidR="00886B46" w:rsidRPr="00CE1CF9" w:rsidRDefault="00886B46" w:rsidP="008A149E">
            <w:pPr>
              <w:pStyle w:val="NoSpacing"/>
              <w:rPr>
                <w:rFonts w:asciiTheme="minorHAnsi" w:hAnsiTheme="minorHAnsi" w:cstheme="minorHAnsi"/>
                <w:b/>
              </w:rPr>
            </w:pPr>
            <w:r w:rsidRPr="00CE1CF9">
              <w:rPr>
                <w:rFonts w:asciiTheme="minorHAnsi" w:hAnsiTheme="minorHAnsi" w:cstheme="minorHAnsi"/>
                <w:b/>
              </w:rPr>
              <w:t>EEF</w:t>
            </w:r>
            <w:r w:rsidR="00015048">
              <w:rPr>
                <w:rFonts w:asciiTheme="minorHAnsi" w:hAnsiTheme="minorHAnsi" w:cstheme="minorHAnsi"/>
                <w:b/>
              </w:rPr>
              <w:t xml:space="preserve"> Guide to Effective Professional Development in the Early Years;</w:t>
            </w:r>
          </w:p>
          <w:p w14:paraId="00B6B4BF" w14:textId="77777777" w:rsidR="00381E54" w:rsidRDefault="00015048" w:rsidP="00015048">
            <w:pPr>
              <w:pStyle w:val="NormalWeb"/>
              <w:pBdr>
                <w:top w:val="single" w:sz="2" w:space="0" w:color="EEEEEE"/>
                <w:left w:val="single" w:sz="2" w:space="0" w:color="EEEEEE"/>
                <w:bottom w:val="single" w:sz="2" w:space="0" w:color="EEEEEE"/>
                <w:right w:val="single" w:sz="2" w:space="0" w:color="EEEEEE"/>
              </w:pBdr>
              <w:shd w:val="clear" w:color="auto" w:fill="FFFFFF" w:themeFill="background1"/>
              <w:spacing w:before="0" w:beforeAutospacing="0" w:after="0" w:afterAutospacing="0"/>
              <w:rPr>
                <w:rFonts w:asciiTheme="minorHAnsi" w:hAnsiTheme="minorHAnsi" w:cstheme="minorHAnsi"/>
                <w:color w:val="263238"/>
              </w:rPr>
            </w:pPr>
            <w:r w:rsidRPr="00CE1CF9">
              <w:rPr>
                <w:rFonts w:asciiTheme="minorHAnsi" w:hAnsiTheme="minorHAnsi" w:cstheme="minorHAnsi"/>
                <w:color w:val="263238"/>
              </w:rPr>
              <w:t>Research evidence</w:t>
            </w:r>
            <w:r>
              <w:rPr>
                <w:rFonts w:asciiTheme="minorHAnsi" w:hAnsiTheme="minorHAnsi" w:cstheme="minorHAnsi"/>
                <w:color w:val="263238"/>
              </w:rPr>
              <w:t xml:space="preserve"> suggests that developing </w:t>
            </w:r>
            <w:r w:rsidR="00381E54">
              <w:rPr>
                <w:rFonts w:asciiTheme="minorHAnsi" w:hAnsiTheme="minorHAnsi" w:cstheme="minorHAnsi"/>
                <w:color w:val="263238"/>
              </w:rPr>
              <w:t xml:space="preserve">high-quality interactions </w:t>
            </w:r>
            <w:r w:rsidRPr="00CE1CF9">
              <w:rPr>
                <w:rFonts w:asciiTheme="minorHAnsi" w:hAnsiTheme="minorHAnsi" w:cstheme="minorHAnsi"/>
                <w:color w:val="263238"/>
              </w:rPr>
              <w:t>promot</w:t>
            </w:r>
            <w:r w:rsidR="00381E54">
              <w:rPr>
                <w:rFonts w:asciiTheme="minorHAnsi" w:hAnsiTheme="minorHAnsi" w:cstheme="minorHAnsi"/>
                <w:color w:val="263238"/>
              </w:rPr>
              <w:t>e children’s learning.</w:t>
            </w:r>
          </w:p>
          <w:p w14:paraId="548BB0BD" w14:textId="45E1A2E8" w:rsidR="00886B46" w:rsidRPr="00CE1CF9" w:rsidRDefault="00381E54" w:rsidP="00381E54">
            <w:pPr>
              <w:pStyle w:val="NormalWeb"/>
              <w:pBdr>
                <w:top w:val="single" w:sz="2" w:space="0" w:color="EEEEEE"/>
                <w:left w:val="single" w:sz="2" w:space="0" w:color="EEEEEE"/>
                <w:bottom w:val="single" w:sz="2" w:space="0" w:color="EEEEEE"/>
                <w:right w:val="single" w:sz="2" w:space="0" w:color="EEEEEE"/>
              </w:pBdr>
              <w:shd w:val="clear" w:color="auto" w:fill="FFFFFF" w:themeFill="background1"/>
              <w:spacing w:before="0" w:beforeAutospacing="0" w:after="0" w:afterAutospacing="0"/>
              <w:rPr>
                <w:rFonts w:asciiTheme="minorHAnsi" w:hAnsiTheme="minorHAnsi" w:cstheme="minorHAnsi"/>
                <w:color w:val="263238"/>
              </w:rPr>
            </w:pPr>
            <w:r>
              <w:rPr>
                <w:rFonts w:asciiTheme="minorHAnsi" w:hAnsiTheme="minorHAnsi" w:cstheme="minorHAnsi"/>
                <w:color w:val="263238"/>
              </w:rPr>
              <w:t xml:space="preserve">Interactions need are effective when </w:t>
            </w:r>
            <w:r w:rsidR="00015048" w:rsidRPr="00CE1CF9">
              <w:rPr>
                <w:rStyle w:val="Strong"/>
                <w:rFonts w:asciiTheme="minorHAnsi" w:hAnsiTheme="minorHAnsi" w:cstheme="minorHAnsi"/>
                <w:color w:val="263238"/>
                <w:bdr w:val="single" w:sz="2" w:space="0" w:color="EEEEEE" w:frame="1"/>
              </w:rPr>
              <w:t>underpinned by warm, caring relationships and interactions, and in turn they can promote children’s wellbeing and mental health.</w:t>
            </w:r>
          </w:p>
          <w:p w14:paraId="5C7A1847" w14:textId="219DD407" w:rsidR="00E67071" w:rsidRPr="00381E54" w:rsidRDefault="005D60FC" w:rsidP="00E67071">
            <w:pPr>
              <w:pStyle w:val="NormalWeb"/>
              <w:pBdr>
                <w:top w:val="single" w:sz="2" w:space="0" w:color="EEEEEE"/>
                <w:left w:val="single" w:sz="2" w:space="0" w:color="EEEEEE"/>
                <w:bottom w:val="single" w:sz="2" w:space="0" w:color="EEEEEE"/>
                <w:right w:val="single" w:sz="2" w:space="0" w:color="EEEEEE"/>
              </w:pBdr>
              <w:shd w:val="clear" w:color="auto" w:fill="FFFFFF" w:themeFill="background1"/>
              <w:spacing w:before="0" w:beforeAutospacing="0" w:after="0" w:afterAutospacing="0"/>
              <w:rPr>
                <w:rFonts w:asciiTheme="minorHAnsi" w:hAnsiTheme="minorHAnsi" w:cstheme="minorHAnsi"/>
                <w:color w:val="002060"/>
              </w:rPr>
            </w:pPr>
            <w:hyperlink r:id="rId14" w:history="1">
              <w:r w:rsidR="00886B46" w:rsidRPr="00515879">
                <w:rPr>
                  <w:rStyle w:val="Hyperlink"/>
                  <w:rFonts w:asciiTheme="minorHAnsi" w:hAnsiTheme="minorHAnsi" w:cstheme="minorHAnsi"/>
                  <w:b/>
                  <w:bCs/>
                  <w:color w:val="002060"/>
                  <w:bdr w:val="single" w:sz="2" w:space="0" w:color="EEEEEE" w:frame="1"/>
                </w:rPr>
                <w:t>Guide to Effective Professional Development in the Early Years</w:t>
              </w:r>
            </w:hyperlink>
            <w:r w:rsidR="00381E54">
              <w:rPr>
                <w:rFonts w:asciiTheme="minorHAnsi" w:hAnsiTheme="minorHAnsi" w:cstheme="minorHAnsi"/>
                <w:color w:val="002060"/>
              </w:rPr>
              <w:t>.</w:t>
            </w:r>
          </w:p>
          <w:p w14:paraId="03277237" w14:textId="77777777" w:rsidR="00381E54" w:rsidRDefault="00381E54" w:rsidP="008A149E">
            <w:pPr>
              <w:pStyle w:val="NoSpacing"/>
              <w:rPr>
                <w:rFonts w:asciiTheme="minorHAnsi" w:hAnsiTheme="minorHAnsi" w:cstheme="minorHAnsi"/>
                <w:b/>
              </w:rPr>
            </w:pPr>
          </w:p>
          <w:p w14:paraId="42FAE08F" w14:textId="70EE5B0A" w:rsidR="00DF6341" w:rsidRPr="00CE1CF9" w:rsidRDefault="00DF6341" w:rsidP="008A149E">
            <w:pPr>
              <w:pStyle w:val="NoSpacing"/>
              <w:rPr>
                <w:rFonts w:asciiTheme="minorHAnsi" w:hAnsiTheme="minorHAnsi" w:cstheme="minorHAnsi"/>
                <w:b/>
              </w:rPr>
            </w:pPr>
            <w:r w:rsidRPr="00CE1CF9">
              <w:rPr>
                <w:rFonts w:asciiTheme="minorHAnsi" w:hAnsiTheme="minorHAnsi" w:cstheme="minorHAnsi"/>
                <w:b/>
              </w:rPr>
              <w:t>EEF Teaching and Learning Toolkit evidence-Metacognition and self-regulation;</w:t>
            </w:r>
          </w:p>
          <w:p w14:paraId="0248630C" w14:textId="45495BB0" w:rsidR="00DF6341" w:rsidRPr="00CE1CF9" w:rsidRDefault="00DF6341" w:rsidP="008A149E">
            <w:pPr>
              <w:pStyle w:val="NoSpacing"/>
              <w:rPr>
                <w:rFonts w:asciiTheme="minorHAnsi" w:hAnsiTheme="minorHAnsi" w:cstheme="minorHAnsi"/>
              </w:rPr>
            </w:pPr>
            <w:r w:rsidRPr="00CE1CF9">
              <w:rPr>
                <w:rFonts w:asciiTheme="minorHAnsi" w:hAnsiTheme="minorHAnsi" w:cstheme="minorHAnsi"/>
              </w:rPr>
              <w:t xml:space="preserve">Evidence indicates that explicitly teaching strategies to help plan, monitor and </w:t>
            </w:r>
            <w:r w:rsidRPr="00CE1CF9">
              <w:rPr>
                <w:rFonts w:asciiTheme="minorHAnsi" w:hAnsiTheme="minorHAnsi" w:cstheme="minorHAnsi"/>
              </w:rPr>
              <w:lastRenderedPageBreak/>
              <w:t>evaluate specific aspects of their learning can be effective (+7 months).</w:t>
            </w:r>
          </w:p>
          <w:p w14:paraId="032B1F33" w14:textId="77777777" w:rsidR="008A149E" w:rsidRPr="00CE1CF9" w:rsidRDefault="008A149E" w:rsidP="008A149E">
            <w:pPr>
              <w:pStyle w:val="NoSpacing"/>
              <w:rPr>
                <w:rFonts w:asciiTheme="minorHAnsi" w:hAnsiTheme="minorHAnsi" w:cstheme="minorHAnsi"/>
              </w:rPr>
            </w:pPr>
          </w:p>
          <w:p w14:paraId="5C5FAA86" w14:textId="26AFE946" w:rsidR="008A149E" w:rsidRPr="00CE1CF9" w:rsidRDefault="00DF6341" w:rsidP="008A149E">
            <w:pPr>
              <w:pStyle w:val="NoSpacing"/>
              <w:rPr>
                <w:rFonts w:asciiTheme="minorHAnsi" w:hAnsiTheme="minorHAnsi" w:cstheme="minorHAnsi"/>
              </w:rPr>
            </w:pPr>
            <w:r w:rsidRPr="00CE1CF9">
              <w:rPr>
                <w:rFonts w:asciiTheme="minorHAnsi" w:hAnsiTheme="minorHAnsi" w:cstheme="minorHAnsi"/>
              </w:rPr>
              <w:t>Evidence suggests that disadvantaged pupils are less likely to use meta cognitive and self-regulatory strategies without being explicitly taught these strategies. Explicit teaching of meta cognitive and self-regulatory strategies could encourage such pupils to practise and use these skills more frequently in the future. With explicit teaching and feedback, pupils are more likely to use these strategies independently and habitually, enabling them to manage their own learning and overcome challenges for themselves in the future.</w:t>
            </w:r>
          </w:p>
          <w:p w14:paraId="2BC49E6E" w14:textId="77777777" w:rsidR="00015048" w:rsidRPr="00515879" w:rsidRDefault="007E43D4" w:rsidP="008A149E">
            <w:pPr>
              <w:pStyle w:val="NoSpacing"/>
              <w:rPr>
                <w:rStyle w:val="Hyperlink"/>
                <w:rFonts w:asciiTheme="minorHAnsi" w:hAnsiTheme="minorHAnsi" w:cstheme="minorHAnsi"/>
                <w:color w:val="002060"/>
              </w:rPr>
            </w:pPr>
            <w:r w:rsidRPr="00515879">
              <w:fldChar w:fldCharType="begin"/>
            </w:r>
            <w:r w:rsidRPr="00515879">
              <w:rPr>
                <w:rFonts w:asciiTheme="minorHAnsi" w:hAnsiTheme="minorHAnsi" w:cstheme="minorHAnsi"/>
                <w:color w:val="002060"/>
              </w:rPr>
              <w:instrText xml:space="preserve"> HYPERLINK "https://educationendowmentfoundation.org.uk/education-evidence/guidance-reports/metacognition?utm_source=/education-evidence/guidance-reports/metacognition&amp;utm_medium=search&amp;utm_campaign=site_search&amp;search_term=metacognition" </w:instrText>
            </w:r>
            <w:r w:rsidRPr="00515879">
              <w:fldChar w:fldCharType="separate"/>
            </w:r>
            <w:r w:rsidR="009C356A" w:rsidRPr="00515879">
              <w:rPr>
                <w:rStyle w:val="Hyperlink"/>
                <w:rFonts w:asciiTheme="minorHAnsi" w:hAnsiTheme="minorHAnsi" w:cstheme="minorHAnsi"/>
                <w:color w:val="002060"/>
              </w:rPr>
              <w:t>Metacognition an</w:t>
            </w:r>
            <w:r w:rsidR="00015048" w:rsidRPr="00515879">
              <w:rPr>
                <w:rStyle w:val="Hyperlink"/>
                <w:rFonts w:asciiTheme="minorHAnsi" w:hAnsiTheme="minorHAnsi" w:cstheme="minorHAnsi"/>
                <w:color w:val="002060"/>
              </w:rPr>
              <w:t>d Self-regulated Learning | EEF</w:t>
            </w:r>
          </w:p>
          <w:p w14:paraId="5E5E5C34" w14:textId="71D8F890" w:rsidR="009C356A" w:rsidRPr="00515879" w:rsidRDefault="009C356A" w:rsidP="008A149E">
            <w:pPr>
              <w:pStyle w:val="NoSpacing"/>
              <w:rPr>
                <w:rStyle w:val="Hyperlink"/>
                <w:rFonts w:asciiTheme="minorHAnsi" w:hAnsiTheme="minorHAnsi" w:cstheme="minorHAnsi"/>
                <w:color w:val="002060"/>
              </w:rPr>
            </w:pPr>
            <w:r w:rsidRPr="00515879">
              <w:rPr>
                <w:rStyle w:val="Hyperlink"/>
                <w:rFonts w:asciiTheme="minorHAnsi" w:hAnsiTheme="minorHAnsi" w:cstheme="minorHAnsi"/>
                <w:color w:val="002060"/>
              </w:rPr>
              <w:t>(educationendowmentfoundation.org.uk)</w:t>
            </w:r>
            <w:r w:rsidR="007E43D4" w:rsidRPr="00515879">
              <w:rPr>
                <w:rStyle w:val="Hyperlink"/>
                <w:rFonts w:asciiTheme="minorHAnsi" w:hAnsiTheme="minorHAnsi" w:cstheme="minorHAnsi"/>
                <w:color w:val="002060"/>
              </w:rPr>
              <w:fldChar w:fldCharType="end"/>
            </w:r>
          </w:p>
          <w:p w14:paraId="6F759D22" w14:textId="77777777" w:rsidR="00343389" w:rsidRPr="00CE1CF9" w:rsidRDefault="00343389" w:rsidP="008A149E">
            <w:pPr>
              <w:pStyle w:val="NoSpacing"/>
              <w:rPr>
                <w:rStyle w:val="Hyperlink"/>
                <w:rFonts w:asciiTheme="minorHAnsi" w:hAnsiTheme="minorHAnsi" w:cstheme="minorHAnsi"/>
                <w:color w:val="0070C0"/>
              </w:rPr>
            </w:pPr>
          </w:p>
          <w:p w14:paraId="71CC44D7" w14:textId="399D1C2D" w:rsidR="00DF6341" w:rsidRPr="00CE1CF9" w:rsidRDefault="00DF6341" w:rsidP="008A149E">
            <w:pPr>
              <w:pStyle w:val="NoSpacing"/>
              <w:rPr>
                <w:rFonts w:asciiTheme="minorHAnsi" w:hAnsiTheme="minorHAnsi" w:cstheme="minorHAnsi"/>
                <w:b/>
              </w:rPr>
            </w:pPr>
            <w:r w:rsidRPr="00CE1CF9">
              <w:rPr>
                <w:rFonts w:asciiTheme="minorHAnsi" w:hAnsiTheme="minorHAnsi" w:cstheme="minorHAnsi"/>
                <w:b/>
              </w:rPr>
              <w:t>EEF Teaching and Learning Toolkit evidence-Feedback;</w:t>
            </w:r>
          </w:p>
          <w:p w14:paraId="2FFCE617" w14:textId="775414E1" w:rsidR="00DF6341" w:rsidRPr="00CE1CF9" w:rsidRDefault="00AD4B87" w:rsidP="008A149E">
            <w:pPr>
              <w:pStyle w:val="NoSpacing"/>
              <w:rPr>
                <w:rFonts w:asciiTheme="minorHAnsi" w:hAnsiTheme="minorHAnsi" w:cstheme="minorHAnsi"/>
              </w:rPr>
            </w:pPr>
            <w:r w:rsidRPr="00CE1CF9">
              <w:rPr>
                <w:rFonts w:asciiTheme="minorHAnsi" w:hAnsiTheme="minorHAnsi" w:cstheme="minorHAnsi"/>
              </w:rPr>
              <w:t>Feedback appears to have slightly greater effects for primary school age pupils (+7 months) than for secondary (+5 months).</w:t>
            </w:r>
          </w:p>
          <w:p w14:paraId="56C95C5B" w14:textId="77777777" w:rsidR="008A149E" w:rsidRPr="00CE1CF9" w:rsidRDefault="008A149E" w:rsidP="008A149E">
            <w:pPr>
              <w:pStyle w:val="NoSpacing"/>
              <w:rPr>
                <w:rFonts w:asciiTheme="minorHAnsi" w:hAnsiTheme="minorHAnsi" w:cstheme="minorHAnsi"/>
              </w:rPr>
            </w:pPr>
          </w:p>
          <w:p w14:paraId="118F3BD8" w14:textId="77777777" w:rsidR="00AD4B87" w:rsidRPr="00CE1CF9" w:rsidRDefault="00AD4B87" w:rsidP="008A149E">
            <w:pPr>
              <w:pStyle w:val="NoSpacing"/>
              <w:rPr>
                <w:rFonts w:asciiTheme="minorHAnsi" w:hAnsiTheme="minorHAnsi" w:cstheme="minorHAnsi"/>
              </w:rPr>
            </w:pPr>
            <w:r w:rsidRPr="00CE1CF9">
              <w:rPr>
                <w:rFonts w:asciiTheme="minorHAnsi" w:hAnsiTheme="minorHAnsi" w:cstheme="minorHAnsi"/>
              </w:rPr>
              <w:t>Effects are high across all curriculum subjects; with slightly higher effects in Maths and Science</w:t>
            </w:r>
          </w:p>
          <w:p w14:paraId="6F9BF2CE" w14:textId="521AC8E7" w:rsidR="00AD4B87" w:rsidRPr="00CE1CF9" w:rsidRDefault="00AD4B87" w:rsidP="008A149E">
            <w:pPr>
              <w:pStyle w:val="NoSpacing"/>
              <w:rPr>
                <w:rFonts w:asciiTheme="minorHAnsi" w:hAnsiTheme="minorHAnsi" w:cstheme="minorHAnsi"/>
              </w:rPr>
            </w:pPr>
            <w:r w:rsidRPr="00CE1CF9">
              <w:rPr>
                <w:rFonts w:asciiTheme="minorHAnsi" w:hAnsiTheme="minorHAnsi" w:cstheme="minorHAnsi"/>
              </w:rPr>
              <w:t>Low attaining pupils benefit more from explicit feedback than higher attainers.</w:t>
            </w:r>
          </w:p>
          <w:p w14:paraId="689A321D" w14:textId="77777777" w:rsidR="008A149E" w:rsidRPr="00CE1CF9" w:rsidRDefault="008A149E" w:rsidP="008A149E">
            <w:pPr>
              <w:pStyle w:val="NoSpacing"/>
              <w:rPr>
                <w:rFonts w:asciiTheme="minorHAnsi" w:hAnsiTheme="minorHAnsi" w:cstheme="minorHAnsi"/>
              </w:rPr>
            </w:pPr>
          </w:p>
          <w:p w14:paraId="3CF54D09" w14:textId="41544309" w:rsidR="008A149E" w:rsidRPr="00CE1CF9" w:rsidRDefault="00053026" w:rsidP="008A149E">
            <w:pPr>
              <w:pStyle w:val="NoSpacing"/>
              <w:rPr>
                <w:rFonts w:asciiTheme="minorHAnsi" w:hAnsiTheme="minorHAnsi" w:cstheme="minorHAnsi"/>
                <w:color w:val="263238"/>
                <w:shd w:val="clear" w:color="auto" w:fill="FFFFFF"/>
              </w:rPr>
            </w:pPr>
            <w:r w:rsidRPr="00CE1CF9">
              <w:rPr>
                <w:rFonts w:asciiTheme="minorHAnsi" w:hAnsiTheme="minorHAnsi" w:cstheme="minorHAnsi"/>
                <w:color w:val="263238"/>
                <w:shd w:val="clear" w:color="auto" w:fill="FFFFFF"/>
              </w:rPr>
              <w:t>The evidence which informed the EEF’s </w:t>
            </w:r>
            <w:hyperlink r:id="rId15" w:tgtFrame="_blank" w:history="1">
              <w:r w:rsidRPr="00CE1CF9">
                <w:rPr>
                  <w:rStyle w:val="normaltextrun"/>
                  <w:rFonts w:asciiTheme="minorHAnsi" w:hAnsiTheme="minorHAnsi" w:cstheme="minorHAnsi"/>
                  <w:b/>
                  <w:bdr w:val="single" w:sz="2" w:space="0" w:color="EEEEEE" w:frame="1"/>
                  <w:shd w:val="clear" w:color="auto" w:fill="FFFFFF"/>
                </w:rPr>
                <w:t>​</w:t>
              </w:r>
              <w:r w:rsidRPr="00CE1CF9">
                <w:rPr>
                  <w:rStyle w:val="pull-single"/>
                  <w:rFonts w:asciiTheme="minorHAnsi" w:hAnsiTheme="minorHAnsi" w:cstheme="minorHAnsi"/>
                  <w:b/>
                  <w:color w:val="0000FF"/>
                  <w:u w:val="single"/>
                  <w:bdr w:val="single" w:sz="2" w:space="0" w:color="EEEEEE" w:frame="1"/>
                  <w:shd w:val="clear" w:color="auto" w:fill="FFFFFF"/>
                </w:rPr>
                <w:t>‘</w:t>
              </w:r>
              <w:r w:rsidRPr="00CE1CF9">
                <w:rPr>
                  <w:rStyle w:val="normaltextrun"/>
                  <w:rFonts w:asciiTheme="minorHAnsi" w:hAnsiTheme="minorHAnsi" w:cstheme="minorHAnsi"/>
                  <w:b/>
                  <w:bdr w:val="single" w:sz="2" w:space="0" w:color="EEEEEE" w:frame="1"/>
                  <w:shd w:val="clear" w:color="auto" w:fill="FFFFFF"/>
                </w:rPr>
                <w:t>Special Education Needs in Mainstream Schools’ guidance report</w:t>
              </w:r>
            </w:hyperlink>
            <w:r w:rsidRPr="00CE1CF9">
              <w:rPr>
                <w:rFonts w:asciiTheme="minorHAnsi" w:hAnsiTheme="minorHAnsi" w:cstheme="minorHAnsi"/>
                <w:color w:val="263238"/>
                <w:shd w:val="clear" w:color="auto" w:fill="FFFFFF"/>
              </w:rPr>
              <w:t> indicated that there are five particular approaches which can be integrated into day-to-day teaching practice to raise attainment among children with additional needs, as well as their classmates.</w:t>
            </w:r>
          </w:p>
          <w:p w14:paraId="220AE5D9" w14:textId="0DC86BDF" w:rsidR="00053026" w:rsidRPr="00CE1CF9" w:rsidRDefault="005D60FC" w:rsidP="008A149E">
            <w:pPr>
              <w:pStyle w:val="NoSpacing"/>
              <w:rPr>
                <w:rFonts w:asciiTheme="minorHAnsi" w:hAnsiTheme="minorHAnsi" w:cstheme="minorHAnsi"/>
              </w:rPr>
            </w:pPr>
            <w:hyperlink r:id="rId16" w:history="1">
              <w:r w:rsidR="00053026" w:rsidRPr="00515879">
                <w:rPr>
                  <w:rStyle w:val="Hyperlink"/>
                  <w:rFonts w:asciiTheme="minorHAnsi" w:hAnsiTheme="minorHAnsi" w:cstheme="minorHAnsi"/>
                  <w:color w:val="002060"/>
                </w:rPr>
                <w:t>https://educationendowmentfoundation.org.uk/education-evidence/guidance-reports/send</w:t>
              </w:r>
            </w:hyperlink>
            <w:r w:rsidR="00053026" w:rsidRPr="00515879">
              <w:rPr>
                <w:rFonts w:asciiTheme="minorHAnsi" w:hAnsiTheme="minorHAnsi" w:cstheme="minorHAnsi"/>
                <w:color w:val="002060"/>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9B8C8" w14:textId="77777777" w:rsidR="00092653" w:rsidRDefault="00092653" w:rsidP="00DF6341">
            <w:pPr>
              <w:pStyle w:val="TableRowCentered"/>
              <w:rPr>
                <w:sz w:val="22"/>
              </w:rPr>
            </w:pPr>
          </w:p>
          <w:p w14:paraId="172079DF" w14:textId="2A79C98E" w:rsidR="00DF6341" w:rsidRDefault="002161C1" w:rsidP="00DF6341">
            <w:pPr>
              <w:pStyle w:val="TableRowCentered"/>
              <w:rPr>
                <w:sz w:val="22"/>
              </w:rPr>
            </w:pPr>
            <w:r>
              <w:rPr>
                <w:sz w:val="22"/>
              </w:rPr>
              <w:t>1,2,</w:t>
            </w:r>
            <w:r w:rsidR="00015015">
              <w:rPr>
                <w:sz w:val="22"/>
              </w:rPr>
              <w:t>4</w:t>
            </w:r>
          </w:p>
        </w:tc>
      </w:tr>
      <w:tr w:rsidR="002B4B1E" w:rsidRPr="00CE1CF9" w14:paraId="53B6F865" w14:textId="77777777" w:rsidTr="006E328A">
        <w:tc>
          <w:tcPr>
            <w:tcW w:w="4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33B47" w14:textId="77777777" w:rsidR="002B4B1E" w:rsidRPr="00CE1CF9" w:rsidRDefault="004C4940" w:rsidP="004C4940">
            <w:pPr>
              <w:pStyle w:val="TableRow"/>
              <w:rPr>
                <w:rFonts w:asciiTheme="minorHAnsi" w:hAnsiTheme="minorHAnsi" w:cstheme="minorHAnsi"/>
                <w:b/>
                <w:iCs/>
              </w:rPr>
            </w:pPr>
            <w:r w:rsidRPr="00CE1CF9">
              <w:rPr>
                <w:rFonts w:asciiTheme="minorHAnsi" w:hAnsiTheme="minorHAnsi" w:cstheme="minorHAnsi"/>
                <w:b/>
                <w:iCs/>
              </w:rPr>
              <w:t xml:space="preserve">Continuous provision-training for subject leaders to monitor and improve the quality of learning environment. </w:t>
            </w:r>
          </w:p>
          <w:p w14:paraId="01463660" w14:textId="77777777" w:rsidR="0072787B" w:rsidRPr="00CE1CF9" w:rsidRDefault="0072787B" w:rsidP="004C4940">
            <w:pPr>
              <w:pStyle w:val="TableRow"/>
              <w:rPr>
                <w:rFonts w:asciiTheme="minorHAnsi" w:hAnsiTheme="minorHAnsi" w:cstheme="minorHAnsi"/>
                <w:b/>
                <w:iCs/>
              </w:rPr>
            </w:pPr>
          </w:p>
          <w:p w14:paraId="4863A339" w14:textId="5E741D7E" w:rsidR="0072787B" w:rsidRPr="00CE1CF9" w:rsidRDefault="0072787B" w:rsidP="004C4940">
            <w:pPr>
              <w:pStyle w:val="TableRow"/>
              <w:rPr>
                <w:rFonts w:asciiTheme="minorHAnsi" w:hAnsiTheme="minorHAnsi" w:cstheme="minorHAnsi"/>
                <w:iCs/>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9DBD9" w14:textId="705DF58D" w:rsidR="0018436A" w:rsidRPr="00CE1CF9" w:rsidRDefault="0018436A" w:rsidP="008A149E">
            <w:pPr>
              <w:pStyle w:val="NoSpacing"/>
              <w:rPr>
                <w:rFonts w:asciiTheme="minorHAnsi" w:hAnsiTheme="minorHAnsi" w:cstheme="minorHAnsi"/>
                <w:b/>
              </w:rPr>
            </w:pPr>
            <w:r w:rsidRPr="00CE1CF9">
              <w:rPr>
                <w:rFonts w:asciiTheme="minorHAnsi" w:hAnsiTheme="minorHAnsi" w:cstheme="minorHAnsi"/>
                <w:b/>
              </w:rPr>
              <w:lastRenderedPageBreak/>
              <w:t>EEF Metacognit</w:t>
            </w:r>
            <w:r w:rsidR="00E20DBF" w:rsidRPr="00CE1CF9">
              <w:rPr>
                <w:rFonts w:asciiTheme="minorHAnsi" w:hAnsiTheme="minorHAnsi" w:cstheme="minorHAnsi"/>
                <w:b/>
              </w:rPr>
              <w:t>ion and Self-Regulated Learning</w:t>
            </w:r>
          </w:p>
          <w:p w14:paraId="4A98EF23" w14:textId="38EFC907" w:rsidR="002161C1" w:rsidRPr="00CE1CF9" w:rsidRDefault="0018436A" w:rsidP="008A149E">
            <w:pPr>
              <w:pStyle w:val="NoSpacing"/>
              <w:rPr>
                <w:rFonts w:asciiTheme="minorHAnsi" w:hAnsiTheme="minorHAnsi" w:cstheme="minorHAnsi"/>
                <w:bCs/>
                <w:color w:val="212121"/>
                <w:shd w:val="clear" w:color="auto" w:fill="FFFFFF"/>
              </w:rPr>
            </w:pPr>
            <w:r w:rsidRPr="00CE1CF9">
              <w:rPr>
                <w:rFonts w:asciiTheme="minorHAnsi" w:hAnsiTheme="minorHAnsi" w:cstheme="minorHAnsi"/>
                <w:bCs/>
                <w:color w:val="212121"/>
                <w:shd w:val="clear" w:color="auto" w:fill="FFFFFF"/>
              </w:rPr>
              <w:t>Teachers should acquire the professional understanding and skills to develop their pupils’ metacognitive knowledge</w:t>
            </w:r>
            <w:r w:rsidR="008A149E" w:rsidRPr="00CE1CF9">
              <w:rPr>
                <w:rFonts w:asciiTheme="minorHAnsi" w:hAnsiTheme="minorHAnsi" w:cstheme="minorHAnsi"/>
                <w:bCs/>
                <w:color w:val="212121"/>
                <w:shd w:val="clear" w:color="auto" w:fill="FFFFFF"/>
              </w:rPr>
              <w:t>.</w:t>
            </w:r>
          </w:p>
          <w:p w14:paraId="35973D32" w14:textId="7D8E173E" w:rsidR="008A149E" w:rsidRPr="00CE1CF9" w:rsidRDefault="0018436A" w:rsidP="008A149E">
            <w:pPr>
              <w:pStyle w:val="NoSpacing"/>
              <w:rPr>
                <w:rFonts w:asciiTheme="minorHAnsi" w:hAnsiTheme="minorHAnsi" w:cstheme="minorHAnsi"/>
                <w:bCs/>
                <w:color w:val="212121"/>
                <w:shd w:val="clear" w:color="auto" w:fill="FFFFFF"/>
              </w:rPr>
            </w:pPr>
            <w:r w:rsidRPr="00CE1CF9">
              <w:rPr>
                <w:rFonts w:asciiTheme="minorHAnsi" w:hAnsiTheme="minorHAnsi" w:cstheme="minorHAnsi"/>
                <w:bCs/>
                <w:color w:val="212121"/>
                <w:shd w:val="clear" w:color="auto" w:fill="FFFFFF"/>
              </w:rPr>
              <w:lastRenderedPageBreak/>
              <w:t>Explicitly teach pupils how to organise and effectively manage their learning independently</w:t>
            </w:r>
            <w:r w:rsidR="008A149E" w:rsidRPr="00CE1CF9">
              <w:rPr>
                <w:rFonts w:asciiTheme="minorHAnsi" w:hAnsiTheme="minorHAnsi" w:cstheme="minorHAnsi"/>
                <w:bCs/>
                <w:color w:val="212121"/>
                <w:shd w:val="clear" w:color="auto" w:fill="FFFFFF"/>
              </w:rPr>
              <w:t>.</w:t>
            </w:r>
          </w:p>
          <w:p w14:paraId="31798AB0" w14:textId="1CFFEF32" w:rsidR="0018436A" w:rsidRPr="00CE1CF9" w:rsidRDefault="005D60FC" w:rsidP="008A149E">
            <w:pPr>
              <w:pStyle w:val="NoSpacing"/>
              <w:rPr>
                <w:rFonts w:asciiTheme="minorHAnsi" w:hAnsiTheme="minorHAnsi" w:cstheme="minorHAnsi"/>
              </w:rPr>
            </w:pPr>
            <w:hyperlink r:id="rId17" w:history="1">
              <w:r w:rsidR="0018436A" w:rsidRPr="00515879">
                <w:rPr>
                  <w:rStyle w:val="Hyperlink"/>
                  <w:rFonts w:asciiTheme="minorHAnsi" w:hAnsiTheme="minorHAnsi" w:cstheme="minorHAnsi"/>
                  <w:color w:val="002060"/>
                </w:rPr>
                <w:t>https://educationendowmentfoundation.org.uk/education-evidence/guidance-reports/metacognition</w:t>
              </w:r>
            </w:hyperlink>
            <w:r w:rsidR="0018436A" w:rsidRPr="00515879">
              <w:rPr>
                <w:rFonts w:asciiTheme="minorHAnsi" w:hAnsiTheme="minorHAnsi" w:cstheme="minorHAnsi"/>
                <w:color w:val="002060"/>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A58A2" w14:textId="7BB71A11" w:rsidR="002B4B1E" w:rsidRPr="00CE1CF9" w:rsidRDefault="00015015" w:rsidP="00015015">
            <w:pPr>
              <w:pStyle w:val="TableRowCentered"/>
              <w:rPr>
                <w:rFonts w:asciiTheme="minorHAnsi" w:hAnsiTheme="minorHAnsi" w:cstheme="minorHAnsi"/>
                <w:sz w:val="22"/>
              </w:rPr>
            </w:pPr>
            <w:r w:rsidRPr="00CE1CF9">
              <w:rPr>
                <w:rFonts w:asciiTheme="minorHAnsi" w:hAnsiTheme="minorHAnsi" w:cstheme="minorHAnsi"/>
                <w:sz w:val="22"/>
              </w:rPr>
              <w:lastRenderedPageBreak/>
              <w:t>1,2,4</w:t>
            </w:r>
          </w:p>
        </w:tc>
      </w:tr>
    </w:tbl>
    <w:p w14:paraId="2A7D5522" w14:textId="77777777" w:rsidR="00E66558" w:rsidRPr="00CE1CF9" w:rsidRDefault="00E66558">
      <w:pPr>
        <w:keepNext/>
        <w:spacing w:after="60"/>
        <w:outlineLvl w:val="1"/>
        <w:rPr>
          <w:rFonts w:asciiTheme="minorHAnsi" w:hAnsiTheme="minorHAnsi" w:cstheme="minorHAnsi"/>
        </w:rPr>
      </w:pPr>
    </w:p>
    <w:p w14:paraId="2A7D5523" w14:textId="1DC08891" w:rsidR="00E66558" w:rsidRPr="00CE1CF9" w:rsidRDefault="009D71E8">
      <w:pPr>
        <w:rPr>
          <w:rFonts w:asciiTheme="minorHAnsi" w:hAnsiTheme="minorHAnsi" w:cstheme="minorHAnsi"/>
          <w:b/>
          <w:bCs/>
          <w:color w:val="104F75"/>
          <w:sz w:val="28"/>
          <w:szCs w:val="28"/>
        </w:rPr>
      </w:pPr>
      <w:r w:rsidRPr="00CE1CF9">
        <w:rPr>
          <w:rFonts w:asciiTheme="minorHAnsi" w:hAnsiTheme="minorHAnsi" w:cstheme="minorHAnsi"/>
          <w:b/>
          <w:bCs/>
          <w:color w:val="104F75"/>
          <w:sz w:val="28"/>
          <w:szCs w:val="28"/>
        </w:rPr>
        <w:t xml:space="preserve">Targeted academic support (for example, </w:t>
      </w:r>
      <w:r w:rsidR="00D33FE5" w:rsidRPr="00CE1CF9">
        <w:rPr>
          <w:rFonts w:asciiTheme="minorHAnsi" w:hAnsiTheme="minorHAnsi" w:cstheme="minorHAnsi"/>
          <w:b/>
          <w:bCs/>
          <w:color w:val="104F75"/>
          <w:sz w:val="28"/>
          <w:szCs w:val="28"/>
        </w:rPr>
        <w:t xml:space="preserve">tutoring, one-to-one support </w:t>
      </w:r>
      <w:r w:rsidRPr="00CE1CF9">
        <w:rPr>
          <w:rFonts w:asciiTheme="minorHAnsi" w:hAnsiTheme="minorHAnsi" w:cstheme="minorHAnsi"/>
          <w:b/>
          <w:bCs/>
          <w:color w:val="104F75"/>
          <w:sz w:val="28"/>
          <w:szCs w:val="28"/>
        </w:rPr>
        <w:t xml:space="preserve">structured interventions) </w:t>
      </w:r>
    </w:p>
    <w:p w14:paraId="2A7D5524" w14:textId="125EEE90" w:rsidR="00E66558" w:rsidRPr="00CE1CF9" w:rsidRDefault="002752D1">
      <w:pPr>
        <w:rPr>
          <w:rFonts w:asciiTheme="minorHAnsi" w:hAnsiTheme="minorHAnsi" w:cstheme="minorHAnsi"/>
        </w:rPr>
      </w:pPr>
      <w:r>
        <w:rPr>
          <w:rFonts w:asciiTheme="minorHAnsi" w:hAnsiTheme="minorHAnsi" w:cstheme="minorHAnsi"/>
        </w:rPr>
        <w:t>Budgeted cost: £51,000</w:t>
      </w:r>
    </w:p>
    <w:tbl>
      <w:tblPr>
        <w:tblW w:w="5228" w:type="pct"/>
        <w:tblLayout w:type="fixed"/>
        <w:tblCellMar>
          <w:left w:w="10" w:type="dxa"/>
          <w:right w:w="10" w:type="dxa"/>
        </w:tblCellMar>
        <w:tblLook w:val="04A0" w:firstRow="1" w:lastRow="0" w:firstColumn="1" w:lastColumn="0" w:noHBand="0" w:noVBand="1"/>
      </w:tblPr>
      <w:tblGrid>
        <w:gridCol w:w="2830"/>
        <w:gridCol w:w="6379"/>
        <w:gridCol w:w="710"/>
      </w:tblGrid>
      <w:tr w:rsidR="00E66558" w:rsidRPr="00CE1CF9" w14:paraId="2A7D5528" w14:textId="77777777" w:rsidTr="00515879">
        <w:trPr>
          <w:cantSplit/>
          <w:trHeight w:val="1134"/>
        </w:trPr>
        <w:tc>
          <w:tcPr>
            <w:tcW w:w="28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CE1CF9" w:rsidRDefault="009D71E8">
            <w:pPr>
              <w:pStyle w:val="TableHeader"/>
              <w:jc w:val="left"/>
              <w:rPr>
                <w:rFonts w:asciiTheme="minorHAnsi" w:hAnsiTheme="minorHAnsi" w:cstheme="minorHAnsi"/>
              </w:rPr>
            </w:pPr>
            <w:r w:rsidRPr="00CE1CF9">
              <w:rPr>
                <w:rFonts w:asciiTheme="minorHAnsi" w:hAnsiTheme="minorHAnsi" w:cstheme="minorHAnsi"/>
              </w:rPr>
              <w:t>Activity</w:t>
            </w:r>
          </w:p>
        </w:tc>
        <w:tc>
          <w:tcPr>
            <w:tcW w:w="637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CE1CF9" w:rsidRDefault="009D71E8">
            <w:pPr>
              <w:pStyle w:val="TableHeader"/>
              <w:jc w:val="left"/>
              <w:rPr>
                <w:rFonts w:asciiTheme="minorHAnsi" w:hAnsiTheme="minorHAnsi" w:cstheme="minorHAnsi"/>
              </w:rPr>
            </w:pPr>
            <w:r w:rsidRPr="00CE1CF9">
              <w:rPr>
                <w:rFonts w:asciiTheme="minorHAnsi" w:hAnsiTheme="minorHAnsi" w:cstheme="minorHAnsi"/>
              </w:rPr>
              <w:t>Evidence that supports this approach</w:t>
            </w:r>
          </w:p>
        </w:tc>
        <w:tc>
          <w:tcPr>
            <w:tcW w:w="71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extDirection w:val="btLr"/>
          </w:tcPr>
          <w:p w14:paraId="2A7D5527" w14:textId="0198790D" w:rsidR="00E66558" w:rsidRPr="00CE1CF9" w:rsidRDefault="009D71E8" w:rsidP="00515879">
            <w:pPr>
              <w:pStyle w:val="TableHeader"/>
              <w:jc w:val="left"/>
              <w:rPr>
                <w:rFonts w:asciiTheme="minorHAnsi" w:hAnsiTheme="minorHAnsi" w:cstheme="minorHAnsi"/>
                <w:sz w:val="16"/>
                <w:szCs w:val="16"/>
              </w:rPr>
            </w:pPr>
            <w:r w:rsidRPr="00CE1CF9">
              <w:rPr>
                <w:rFonts w:asciiTheme="minorHAnsi" w:hAnsiTheme="minorHAnsi" w:cstheme="minorHAnsi"/>
                <w:sz w:val="16"/>
                <w:szCs w:val="16"/>
              </w:rPr>
              <w:t xml:space="preserve">Challenge number(s) </w:t>
            </w:r>
          </w:p>
        </w:tc>
      </w:tr>
      <w:tr w:rsidR="00E66558" w:rsidRPr="00CE1CF9" w14:paraId="2A7D552C" w14:textId="77777777" w:rsidTr="00515879">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F30F6" w14:textId="77777777" w:rsidR="000972D6" w:rsidRPr="00CE1CF9" w:rsidRDefault="000972D6" w:rsidP="00F7787C">
            <w:pPr>
              <w:pStyle w:val="TableRow"/>
              <w:ind w:left="0"/>
              <w:rPr>
                <w:rFonts w:asciiTheme="minorHAnsi" w:hAnsiTheme="minorHAnsi" w:cstheme="minorHAnsi"/>
                <w:b/>
                <w:color w:val="auto"/>
              </w:rPr>
            </w:pPr>
            <w:r w:rsidRPr="00CE1CF9">
              <w:rPr>
                <w:rFonts w:asciiTheme="minorHAnsi" w:hAnsiTheme="minorHAnsi" w:cstheme="minorHAnsi"/>
                <w:b/>
                <w:color w:val="auto"/>
              </w:rPr>
              <w:t>Class teacher is responsible for deploying all support staff and students/volunteer effectively</w:t>
            </w:r>
          </w:p>
          <w:p w14:paraId="0FDA66E3" w14:textId="77777777" w:rsidR="00C62D19" w:rsidRPr="00CE1CF9" w:rsidRDefault="00C62D19" w:rsidP="00C62D19">
            <w:pPr>
              <w:rPr>
                <w:rFonts w:asciiTheme="minorHAnsi" w:hAnsiTheme="minorHAnsi" w:cstheme="minorHAnsi"/>
              </w:rPr>
            </w:pPr>
            <w:r w:rsidRPr="00CE1CF9">
              <w:rPr>
                <w:rFonts w:asciiTheme="minorHAnsi" w:hAnsiTheme="minorHAnsi" w:cstheme="minorHAnsi"/>
              </w:rPr>
              <w:t>Targeted deployment of teaching assistants</w:t>
            </w:r>
          </w:p>
          <w:p w14:paraId="357716D0" w14:textId="7B9FA395" w:rsidR="000972D6" w:rsidRPr="00CE1CF9" w:rsidRDefault="00C62D19" w:rsidP="00C62D19">
            <w:pPr>
              <w:rPr>
                <w:rFonts w:asciiTheme="minorHAnsi" w:hAnsiTheme="minorHAnsi" w:cstheme="minorHAnsi"/>
              </w:rPr>
            </w:pPr>
            <w:r w:rsidRPr="00CE1CF9">
              <w:rPr>
                <w:rFonts w:asciiTheme="minorHAnsi" w:hAnsiTheme="minorHAnsi" w:cstheme="minorHAnsi"/>
              </w:rPr>
              <w:t>Where teaching assistants are trained to deliver an intervention to small groups or individuals has a higher impact, whereas deployment of teaching assistants in everyday classroom environments has not been shown to have a positive impact on learner outcomes.</w:t>
            </w:r>
          </w:p>
          <w:p w14:paraId="659AFBF1" w14:textId="466DD90F" w:rsidR="00D24B98" w:rsidRPr="00CE1CF9" w:rsidRDefault="00D24B98" w:rsidP="00F7787C">
            <w:pPr>
              <w:pStyle w:val="TableRow"/>
              <w:ind w:left="0"/>
              <w:rPr>
                <w:rFonts w:asciiTheme="minorHAnsi" w:hAnsiTheme="minorHAnsi" w:cstheme="minorHAnsi"/>
                <w:b/>
                <w:color w:val="auto"/>
              </w:rPr>
            </w:pPr>
            <w:r w:rsidRPr="00CE1CF9">
              <w:rPr>
                <w:rFonts w:asciiTheme="minorHAnsi" w:hAnsiTheme="minorHAnsi" w:cstheme="minorHAnsi"/>
                <w:b/>
                <w:color w:val="auto"/>
              </w:rPr>
              <w:t>Speech and Language Interventions;</w:t>
            </w:r>
          </w:p>
          <w:p w14:paraId="59FB685A" w14:textId="60101FA6" w:rsidR="00F7787C" w:rsidRPr="00CE1CF9" w:rsidRDefault="00F7787C" w:rsidP="00402601">
            <w:pPr>
              <w:pStyle w:val="TableRow"/>
              <w:numPr>
                <w:ilvl w:val="0"/>
                <w:numId w:val="16"/>
              </w:numPr>
              <w:rPr>
                <w:rFonts w:asciiTheme="minorHAnsi" w:hAnsiTheme="minorHAnsi" w:cstheme="minorHAnsi"/>
                <w:b/>
                <w:color w:val="auto"/>
              </w:rPr>
            </w:pPr>
            <w:r w:rsidRPr="00CE1CF9">
              <w:rPr>
                <w:rFonts w:asciiTheme="minorHAnsi" w:hAnsiTheme="minorHAnsi" w:cstheme="minorHAnsi"/>
                <w:b/>
                <w:color w:val="auto"/>
              </w:rPr>
              <w:t>Early Talk Boost</w:t>
            </w:r>
          </w:p>
          <w:p w14:paraId="1CDF25E1" w14:textId="77777777" w:rsidR="00F7787C" w:rsidRPr="00CE1CF9" w:rsidRDefault="00F7787C" w:rsidP="00402601">
            <w:pPr>
              <w:pStyle w:val="TableRow"/>
              <w:numPr>
                <w:ilvl w:val="0"/>
                <w:numId w:val="16"/>
              </w:numPr>
              <w:rPr>
                <w:rFonts w:asciiTheme="minorHAnsi" w:hAnsiTheme="minorHAnsi" w:cstheme="minorHAnsi"/>
                <w:b/>
                <w:color w:val="auto"/>
              </w:rPr>
            </w:pPr>
            <w:r w:rsidRPr="00CE1CF9">
              <w:rPr>
                <w:rFonts w:asciiTheme="minorHAnsi" w:hAnsiTheme="minorHAnsi" w:cstheme="minorHAnsi"/>
                <w:b/>
                <w:color w:val="auto"/>
              </w:rPr>
              <w:t>Talk Boost</w:t>
            </w:r>
          </w:p>
          <w:p w14:paraId="37BCF2C5" w14:textId="77777777" w:rsidR="00F7787C" w:rsidRPr="00CE1CF9" w:rsidRDefault="00F7787C" w:rsidP="00402601">
            <w:pPr>
              <w:pStyle w:val="TableRow"/>
              <w:numPr>
                <w:ilvl w:val="0"/>
                <w:numId w:val="16"/>
              </w:numPr>
              <w:rPr>
                <w:rFonts w:asciiTheme="minorHAnsi" w:hAnsiTheme="minorHAnsi" w:cstheme="minorHAnsi"/>
                <w:b/>
                <w:color w:val="auto"/>
              </w:rPr>
            </w:pPr>
            <w:r w:rsidRPr="00CE1CF9">
              <w:rPr>
                <w:rFonts w:asciiTheme="minorHAnsi" w:hAnsiTheme="minorHAnsi" w:cstheme="minorHAnsi"/>
                <w:b/>
                <w:color w:val="auto"/>
              </w:rPr>
              <w:t>Speech Link</w:t>
            </w:r>
          </w:p>
          <w:p w14:paraId="5F3B0078" w14:textId="0342BCC6" w:rsidR="00F7787C" w:rsidRPr="00CE1CF9" w:rsidRDefault="00F7787C" w:rsidP="00402601">
            <w:pPr>
              <w:pStyle w:val="TableRow"/>
              <w:numPr>
                <w:ilvl w:val="0"/>
                <w:numId w:val="16"/>
              </w:numPr>
              <w:rPr>
                <w:rFonts w:asciiTheme="minorHAnsi" w:hAnsiTheme="minorHAnsi" w:cstheme="minorHAnsi"/>
                <w:b/>
                <w:color w:val="auto"/>
              </w:rPr>
            </w:pPr>
            <w:r w:rsidRPr="00CE1CF9">
              <w:rPr>
                <w:rFonts w:asciiTheme="minorHAnsi" w:hAnsiTheme="minorHAnsi" w:cstheme="minorHAnsi"/>
                <w:b/>
                <w:color w:val="auto"/>
              </w:rPr>
              <w:t>Language Link</w:t>
            </w:r>
          </w:p>
          <w:p w14:paraId="39741C58" w14:textId="77777777" w:rsidR="0064250D" w:rsidRPr="00CE1CF9" w:rsidRDefault="0064250D" w:rsidP="0064250D">
            <w:pPr>
              <w:pStyle w:val="TableRow"/>
              <w:ind w:left="0"/>
              <w:rPr>
                <w:rFonts w:asciiTheme="minorHAnsi" w:hAnsiTheme="minorHAnsi" w:cstheme="minorHAnsi"/>
                <w:color w:val="auto"/>
              </w:rPr>
            </w:pPr>
          </w:p>
          <w:p w14:paraId="416E1A55" w14:textId="572DEBB7" w:rsidR="00773852" w:rsidRDefault="00773852" w:rsidP="00F7787C">
            <w:pPr>
              <w:pStyle w:val="TableRow"/>
              <w:ind w:left="0"/>
              <w:rPr>
                <w:rFonts w:asciiTheme="minorHAnsi" w:hAnsiTheme="minorHAnsi" w:cstheme="minorHAnsi"/>
                <w:i/>
              </w:rPr>
            </w:pPr>
            <w:r w:rsidRPr="00CE1CF9">
              <w:rPr>
                <w:rFonts w:asciiTheme="minorHAnsi" w:hAnsiTheme="minorHAnsi" w:cstheme="minorHAnsi"/>
                <w:i/>
              </w:rPr>
              <w:lastRenderedPageBreak/>
              <w:t>E</w:t>
            </w:r>
            <w:r w:rsidR="00A6220A">
              <w:rPr>
                <w:rFonts w:asciiTheme="minorHAnsi" w:hAnsiTheme="minorHAnsi" w:cstheme="minorHAnsi"/>
                <w:i/>
              </w:rPr>
              <w:t xml:space="preserve">arly </w:t>
            </w:r>
            <w:r w:rsidRPr="00CE1CF9">
              <w:rPr>
                <w:rFonts w:asciiTheme="minorHAnsi" w:hAnsiTheme="minorHAnsi" w:cstheme="minorHAnsi"/>
                <w:i/>
              </w:rPr>
              <w:t>T</w:t>
            </w:r>
            <w:r w:rsidR="00A6220A">
              <w:rPr>
                <w:rFonts w:asciiTheme="minorHAnsi" w:hAnsiTheme="minorHAnsi" w:cstheme="minorHAnsi"/>
                <w:i/>
              </w:rPr>
              <w:t xml:space="preserve">alk </w:t>
            </w:r>
            <w:r w:rsidRPr="00CE1CF9">
              <w:rPr>
                <w:rFonts w:asciiTheme="minorHAnsi" w:hAnsiTheme="minorHAnsi" w:cstheme="minorHAnsi"/>
                <w:i/>
              </w:rPr>
              <w:t>B</w:t>
            </w:r>
            <w:r w:rsidR="00A6220A">
              <w:rPr>
                <w:rFonts w:asciiTheme="minorHAnsi" w:hAnsiTheme="minorHAnsi" w:cstheme="minorHAnsi"/>
                <w:i/>
              </w:rPr>
              <w:t>oost - 104</w:t>
            </w:r>
            <w:r w:rsidRPr="00CE1CF9">
              <w:rPr>
                <w:rFonts w:asciiTheme="minorHAnsi" w:hAnsiTheme="minorHAnsi" w:cstheme="minorHAnsi"/>
                <w:i/>
              </w:rPr>
              <w:t xml:space="preserve"> hours</w:t>
            </w:r>
            <w:r w:rsidR="00C474D0" w:rsidRPr="00CE1CF9">
              <w:rPr>
                <w:rFonts w:asciiTheme="minorHAnsi" w:hAnsiTheme="minorHAnsi" w:cstheme="minorHAnsi"/>
                <w:i/>
              </w:rPr>
              <w:t xml:space="preserve"> intervention </w:t>
            </w:r>
            <w:r w:rsidR="00A6220A">
              <w:rPr>
                <w:rFonts w:asciiTheme="minorHAnsi" w:hAnsiTheme="minorHAnsi" w:cstheme="minorHAnsi"/>
                <w:i/>
              </w:rPr>
              <w:t xml:space="preserve">and </w:t>
            </w:r>
            <w:r w:rsidR="00C474D0" w:rsidRPr="00CE1CF9">
              <w:rPr>
                <w:rFonts w:asciiTheme="minorHAnsi" w:hAnsiTheme="minorHAnsi" w:cstheme="minorHAnsi"/>
                <w:i/>
              </w:rPr>
              <w:t>assessment</w:t>
            </w:r>
          </w:p>
          <w:p w14:paraId="17B8B967" w14:textId="77777777" w:rsidR="00A6220A" w:rsidRPr="00CE1CF9" w:rsidRDefault="00A6220A" w:rsidP="00F7787C">
            <w:pPr>
              <w:pStyle w:val="TableRow"/>
              <w:ind w:left="0"/>
              <w:rPr>
                <w:rFonts w:asciiTheme="minorHAnsi" w:hAnsiTheme="minorHAnsi" w:cstheme="minorHAnsi"/>
                <w:i/>
              </w:rPr>
            </w:pPr>
          </w:p>
          <w:p w14:paraId="523570BD" w14:textId="7CCB8DA5" w:rsidR="00290BF8" w:rsidRPr="00CE1CF9" w:rsidRDefault="00773852" w:rsidP="00F7787C">
            <w:pPr>
              <w:pStyle w:val="TableRow"/>
              <w:ind w:left="0"/>
              <w:rPr>
                <w:rFonts w:asciiTheme="minorHAnsi" w:hAnsiTheme="minorHAnsi" w:cstheme="minorHAnsi"/>
                <w:i/>
              </w:rPr>
            </w:pPr>
            <w:r w:rsidRPr="00CE1CF9">
              <w:rPr>
                <w:rFonts w:asciiTheme="minorHAnsi" w:hAnsiTheme="minorHAnsi" w:cstheme="minorHAnsi"/>
                <w:i/>
              </w:rPr>
              <w:t>T</w:t>
            </w:r>
            <w:r w:rsidR="00A6220A">
              <w:rPr>
                <w:rFonts w:asciiTheme="minorHAnsi" w:hAnsiTheme="minorHAnsi" w:cstheme="minorHAnsi"/>
                <w:i/>
              </w:rPr>
              <w:t xml:space="preserve">alk </w:t>
            </w:r>
            <w:r w:rsidRPr="00CE1CF9">
              <w:rPr>
                <w:rFonts w:asciiTheme="minorHAnsi" w:hAnsiTheme="minorHAnsi" w:cstheme="minorHAnsi"/>
                <w:i/>
              </w:rPr>
              <w:t>B</w:t>
            </w:r>
            <w:r w:rsidR="00A6220A">
              <w:rPr>
                <w:rFonts w:asciiTheme="minorHAnsi" w:hAnsiTheme="minorHAnsi" w:cstheme="minorHAnsi"/>
                <w:i/>
              </w:rPr>
              <w:t>oost</w:t>
            </w:r>
            <w:r w:rsidRPr="00CE1CF9">
              <w:rPr>
                <w:rFonts w:asciiTheme="minorHAnsi" w:hAnsiTheme="minorHAnsi" w:cstheme="minorHAnsi"/>
                <w:i/>
              </w:rPr>
              <w:t xml:space="preserve"> </w:t>
            </w:r>
            <w:r w:rsidR="00A6220A">
              <w:rPr>
                <w:rFonts w:asciiTheme="minorHAnsi" w:hAnsiTheme="minorHAnsi" w:cstheme="minorHAnsi"/>
                <w:i/>
              </w:rPr>
              <w:t>- 2006</w:t>
            </w:r>
            <w:r w:rsidRPr="00CE1CF9">
              <w:rPr>
                <w:rFonts w:asciiTheme="minorHAnsi" w:hAnsiTheme="minorHAnsi" w:cstheme="minorHAnsi"/>
                <w:i/>
              </w:rPr>
              <w:t xml:space="preserve"> hours</w:t>
            </w:r>
            <w:r w:rsidR="00C474D0" w:rsidRPr="00CE1CF9">
              <w:rPr>
                <w:rFonts w:asciiTheme="minorHAnsi" w:hAnsiTheme="minorHAnsi" w:cstheme="minorHAnsi"/>
                <w:i/>
              </w:rPr>
              <w:t xml:space="preserve"> intervention </w:t>
            </w:r>
            <w:r w:rsidR="00A6220A">
              <w:rPr>
                <w:rFonts w:asciiTheme="minorHAnsi" w:hAnsiTheme="minorHAnsi" w:cstheme="minorHAnsi"/>
                <w:i/>
              </w:rPr>
              <w:t xml:space="preserve">and </w:t>
            </w:r>
            <w:r w:rsidR="00C474D0" w:rsidRPr="00CE1CF9">
              <w:rPr>
                <w:rFonts w:asciiTheme="minorHAnsi" w:hAnsiTheme="minorHAnsi" w:cstheme="minorHAnsi"/>
                <w:i/>
              </w:rPr>
              <w:t>assessment</w:t>
            </w:r>
          </w:p>
          <w:p w14:paraId="7512AED5" w14:textId="27749811" w:rsidR="00773852" w:rsidRPr="00CE1CF9" w:rsidRDefault="00773852" w:rsidP="00F7787C">
            <w:pPr>
              <w:pStyle w:val="TableRow"/>
              <w:ind w:left="0"/>
              <w:rPr>
                <w:rFonts w:asciiTheme="minorHAnsi" w:hAnsiTheme="minorHAnsi" w:cstheme="minorHAnsi"/>
                <w:i/>
              </w:rPr>
            </w:pPr>
          </w:p>
          <w:p w14:paraId="4FA537C0" w14:textId="5534F156" w:rsidR="00F22755" w:rsidRDefault="00F22755" w:rsidP="00F7787C">
            <w:pPr>
              <w:pStyle w:val="TableRow"/>
              <w:ind w:left="0"/>
              <w:rPr>
                <w:rFonts w:asciiTheme="minorHAnsi" w:hAnsiTheme="minorHAnsi" w:cstheme="minorHAnsi"/>
                <w:i/>
              </w:rPr>
            </w:pPr>
            <w:r w:rsidRPr="00CE1CF9">
              <w:rPr>
                <w:rFonts w:asciiTheme="minorHAnsi" w:hAnsiTheme="minorHAnsi" w:cstheme="minorHAnsi"/>
                <w:i/>
              </w:rPr>
              <w:t>S</w:t>
            </w:r>
            <w:r w:rsidR="00A6220A">
              <w:rPr>
                <w:rFonts w:asciiTheme="minorHAnsi" w:hAnsiTheme="minorHAnsi" w:cstheme="minorHAnsi"/>
                <w:i/>
              </w:rPr>
              <w:t>peech and Language Link package</w:t>
            </w:r>
          </w:p>
          <w:p w14:paraId="6B1B52FF" w14:textId="77777777" w:rsidR="00A6220A" w:rsidRPr="00CE1CF9" w:rsidRDefault="00A6220A" w:rsidP="00F7787C">
            <w:pPr>
              <w:pStyle w:val="TableRow"/>
              <w:ind w:left="0"/>
              <w:rPr>
                <w:rFonts w:asciiTheme="minorHAnsi" w:hAnsiTheme="minorHAnsi" w:cstheme="minorHAnsi"/>
                <w:i/>
              </w:rPr>
            </w:pPr>
          </w:p>
          <w:p w14:paraId="2C9C1FEE" w14:textId="1CC2B8A8" w:rsidR="0072787B" w:rsidRPr="00CE1CF9" w:rsidRDefault="00773852" w:rsidP="008F3F2D">
            <w:pPr>
              <w:pStyle w:val="TableRow"/>
              <w:ind w:left="0"/>
              <w:rPr>
                <w:rFonts w:asciiTheme="minorHAnsi" w:hAnsiTheme="minorHAnsi" w:cstheme="minorHAnsi"/>
                <w:i/>
              </w:rPr>
            </w:pPr>
            <w:r w:rsidRPr="00CE1CF9">
              <w:rPr>
                <w:rFonts w:asciiTheme="minorHAnsi" w:hAnsiTheme="minorHAnsi" w:cstheme="minorHAnsi"/>
                <w:i/>
              </w:rPr>
              <w:t>Speech Link and Language Link</w:t>
            </w:r>
            <w:r w:rsidR="00A6220A">
              <w:rPr>
                <w:rFonts w:asciiTheme="minorHAnsi" w:hAnsiTheme="minorHAnsi" w:cstheme="minorHAnsi"/>
                <w:i/>
              </w:rPr>
              <w:t xml:space="preserve"> - 1159</w:t>
            </w:r>
            <w:r w:rsidRPr="00CE1CF9">
              <w:rPr>
                <w:rFonts w:asciiTheme="minorHAnsi" w:hAnsiTheme="minorHAnsi" w:cstheme="minorHAnsi"/>
                <w:i/>
              </w:rPr>
              <w:t xml:space="preserve"> hours a</w:t>
            </w:r>
            <w:r w:rsidR="00A6220A">
              <w:rPr>
                <w:rFonts w:asciiTheme="minorHAnsi" w:hAnsiTheme="minorHAnsi" w:cstheme="minorHAnsi"/>
                <w:i/>
              </w:rPr>
              <w:t>ssessment and</w:t>
            </w:r>
            <w:r w:rsidR="0072787B" w:rsidRPr="00CE1CF9">
              <w:rPr>
                <w:rFonts w:asciiTheme="minorHAnsi" w:hAnsiTheme="minorHAnsi" w:cstheme="minorHAnsi"/>
                <w:i/>
              </w:rPr>
              <w:t xml:space="preserve"> intervention</w:t>
            </w:r>
          </w:p>
          <w:p w14:paraId="6D98B136" w14:textId="79C0A516" w:rsidR="00312887" w:rsidRPr="00CE1CF9" w:rsidRDefault="00312887" w:rsidP="00F7787C">
            <w:pPr>
              <w:pStyle w:val="TableRow"/>
              <w:ind w:left="0"/>
              <w:rPr>
                <w:rFonts w:asciiTheme="minorHAnsi" w:hAnsiTheme="minorHAnsi" w:cstheme="minorHAnsi"/>
                <w:i/>
              </w:rPr>
            </w:pPr>
          </w:p>
          <w:p w14:paraId="663169C2" w14:textId="77777777" w:rsidR="008F3F2D" w:rsidRPr="00CE1CF9" w:rsidRDefault="008F3F2D" w:rsidP="00F7787C">
            <w:pPr>
              <w:pStyle w:val="TableRow"/>
              <w:ind w:left="0"/>
              <w:rPr>
                <w:rFonts w:asciiTheme="minorHAnsi" w:hAnsiTheme="minorHAnsi" w:cstheme="minorHAnsi"/>
              </w:rPr>
            </w:pPr>
          </w:p>
          <w:p w14:paraId="18B9AC2D" w14:textId="77777777" w:rsidR="008F3F2D" w:rsidRPr="00CE1CF9" w:rsidRDefault="008F3F2D" w:rsidP="00F7787C">
            <w:pPr>
              <w:pStyle w:val="TableRow"/>
              <w:ind w:left="0"/>
              <w:rPr>
                <w:rFonts w:asciiTheme="minorHAnsi" w:hAnsiTheme="minorHAnsi" w:cstheme="minorHAnsi"/>
              </w:rPr>
            </w:pPr>
          </w:p>
          <w:p w14:paraId="5D581B4F" w14:textId="77777777" w:rsidR="008F3F2D" w:rsidRPr="00CE1CF9" w:rsidRDefault="008F3F2D" w:rsidP="00F7787C">
            <w:pPr>
              <w:pStyle w:val="TableRow"/>
              <w:ind w:left="0"/>
              <w:rPr>
                <w:rFonts w:asciiTheme="minorHAnsi" w:hAnsiTheme="minorHAnsi" w:cstheme="minorHAnsi"/>
              </w:rPr>
            </w:pPr>
          </w:p>
          <w:p w14:paraId="6AEFA04C" w14:textId="77777777" w:rsidR="008F3F2D" w:rsidRPr="00CE1CF9" w:rsidRDefault="008F3F2D" w:rsidP="00F7787C">
            <w:pPr>
              <w:pStyle w:val="TableRow"/>
              <w:ind w:left="0"/>
              <w:rPr>
                <w:rFonts w:asciiTheme="minorHAnsi" w:hAnsiTheme="minorHAnsi" w:cstheme="minorHAnsi"/>
              </w:rPr>
            </w:pPr>
          </w:p>
          <w:p w14:paraId="28552F5F" w14:textId="77777777" w:rsidR="008F3F2D" w:rsidRPr="00CE1CF9" w:rsidRDefault="008F3F2D" w:rsidP="00F7787C">
            <w:pPr>
              <w:pStyle w:val="TableRow"/>
              <w:ind w:left="0"/>
              <w:rPr>
                <w:rFonts w:asciiTheme="minorHAnsi" w:hAnsiTheme="minorHAnsi" w:cstheme="minorHAnsi"/>
              </w:rPr>
            </w:pPr>
          </w:p>
          <w:p w14:paraId="1EB171A4" w14:textId="77777777" w:rsidR="008F3F2D" w:rsidRPr="00CE1CF9" w:rsidRDefault="008F3F2D" w:rsidP="00F7787C">
            <w:pPr>
              <w:pStyle w:val="TableRow"/>
              <w:ind w:left="0"/>
              <w:rPr>
                <w:rFonts w:asciiTheme="minorHAnsi" w:hAnsiTheme="minorHAnsi" w:cstheme="minorHAnsi"/>
              </w:rPr>
            </w:pPr>
          </w:p>
          <w:p w14:paraId="329697F8" w14:textId="77777777" w:rsidR="008F3F2D" w:rsidRPr="00CE1CF9" w:rsidRDefault="008F3F2D" w:rsidP="00F7787C">
            <w:pPr>
              <w:pStyle w:val="TableRow"/>
              <w:ind w:left="0"/>
              <w:rPr>
                <w:rFonts w:asciiTheme="minorHAnsi" w:hAnsiTheme="minorHAnsi" w:cstheme="minorHAnsi"/>
              </w:rPr>
            </w:pPr>
          </w:p>
          <w:p w14:paraId="2A7D5529" w14:textId="55D39F64" w:rsidR="008F3F2D" w:rsidRPr="00CE1CF9" w:rsidRDefault="008F3F2D" w:rsidP="00F7787C">
            <w:pPr>
              <w:pStyle w:val="TableRow"/>
              <w:ind w:left="0"/>
              <w:rPr>
                <w:rFonts w:asciiTheme="minorHAnsi" w:hAnsiTheme="minorHAnsi" w:cstheme="minorHAnsi"/>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FC454" w14:textId="1D50B850" w:rsidR="00E93B6B" w:rsidRPr="00CE1CF9" w:rsidRDefault="00E93B6B" w:rsidP="00E93B6B">
            <w:pPr>
              <w:pStyle w:val="NoSpacing"/>
              <w:rPr>
                <w:rFonts w:asciiTheme="minorHAnsi" w:hAnsiTheme="minorHAnsi" w:cstheme="minorHAnsi"/>
                <w:b/>
              </w:rPr>
            </w:pPr>
            <w:r w:rsidRPr="00CE1CF9">
              <w:rPr>
                <w:rFonts w:asciiTheme="minorHAnsi" w:hAnsiTheme="minorHAnsi" w:cstheme="minorHAnsi"/>
                <w:b/>
              </w:rPr>
              <w:lastRenderedPageBreak/>
              <w:t>EEF Making Best Use of Teaching Assistants;</w:t>
            </w:r>
          </w:p>
          <w:p w14:paraId="393B9359" w14:textId="2D833FB6" w:rsidR="00E93B6B" w:rsidRPr="00381E54" w:rsidRDefault="00381E54" w:rsidP="00381E54">
            <w:pPr>
              <w:pStyle w:val="NoSpacing"/>
              <w:rPr>
                <w:rFonts w:asciiTheme="minorHAnsi" w:hAnsiTheme="minorHAnsi" w:cstheme="minorHAnsi"/>
              </w:rPr>
            </w:pPr>
            <w:r>
              <w:rPr>
                <w:rFonts w:asciiTheme="minorHAnsi" w:hAnsiTheme="minorHAnsi" w:cstheme="minorHAnsi"/>
              </w:rPr>
              <w:t>-</w:t>
            </w:r>
            <w:r w:rsidR="00E93B6B" w:rsidRPr="00381E54">
              <w:rPr>
                <w:rFonts w:asciiTheme="minorHAnsi" w:hAnsiTheme="minorHAnsi" w:cstheme="minorHAnsi"/>
              </w:rPr>
              <w:t>Teaching assistants should not be used as an informal teaching resource for low attaining pupils.</w:t>
            </w:r>
          </w:p>
          <w:p w14:paraId="3D908616" w14:textId="0EB9ED37" w:rsidR="00E93B6B" w:rsidRPr="00381E54" w:rsidRDefault="00381E54" w:rsidP="00381E54">
            <w:pPr>
              <w:pStyle w:val="NoSpacing"/>
              <w:rPr>
                <w:rFonts w:asciiTheme="minorHAnsi" w:hAnsiTheme="minorHAnsi" w:cstheme="minorHAnsi"/>
              </w:rPr>
            </w:pPr>
            <w:r>
              <w:rPr>
                <w:rFonts w:asciiTheme="minorHAnsi" w:hAnsiTheme="minorHAnsi" w:cstheme="minorHAnsi"/>
              </w:rPr>
              <w:t>-</w:t>
            </w:r>
            <w:r w:rsidR="00E93B6B" w:rsidRPr="00381E54">
              <w:rPr>
                <w:rFonts w:asciiTheme="minorHAnsi" w:hAnsiTheme="minorHAnsi" w:cstheme="minorHAnsi"/>
              </w:rPr>
              <w:t>Use TAs to deliver high quality one-to-one and small group support using structured interventions.</w:t>
            </w:r>
          </w:p>
          <w:p w14:paraId="6C74E224" w14:textId="6539A6D5" w:rsidR="00E93B6B" w:rsidRPr="00381E54" w:rsidRDefault="00381E54" w:rsidP="00381E54">
            <w:pPr>
              <w:pStyle w:val="NoSpacing"/>
              <w:rPr>
                <w:rFonts w:asciiTheme="minorHAnsi" w:hAnsiTheme="minorHAnsi" w:cstheme="minorHAnsi"/>
              </w:rPr>
            </w:pPr>
            <w:r>
              <w:rPr>
                <w:rFonts w:asciiTheme="minorHAnsi" w:hAnsiTheme="minorHAnsi" w:cstheme="minorHAnsi"/>
              </w:rPr>
              <w:t>-</w:t>
            </w:r>
            <w:r w:rsidR="00E93B6B" w:rsidRPr="00381E54">
              <w:rPr>
                <w:rFonts w:asciiTheme="minorHAnsi" w:hAnsiTheme="minorHAnsi" w:cstheme="minorHAnsi"/>
              </w:rPr>
              <w:t>Adopt evidence-based interventions to support TAs in small group and one-to-one instruction.</w:t>
            </w:r>
          </w:p>
          <w:p w14:paraId="5B146B59" w14:textId="0B5539FA" w:rsidR="00E93B6B" w:rsidRPr="00381E54" w:rsidRDefault="00381E54" w:rsidP="00381E54">
            <w:pPr>
              <w:pStyle w:val="NoSpacing"/>
              <w:rPr>
                <w:rFonts w:asciiTheme="minorHAnsi" w:hAnsiTheme="minorHAnsi" w:cstheme="minorHAnsi"/>
              </w:rPr>
            </w:pPr>
            <w:r>
              <w:rPr>
                <w:rFonts w:asciiTheme="minorHAnsi" w:hAnsiTheme="minorHAnsi" w:cstheme="minorHAnsi"/>
              </w:rPr>
              <w:t>-</w:t>
            </w:r>
            <w:r w:rsidR="00E93B6B" w:rsidRPr="00381E54">
              <w:rPr>
                <w:rFonts w:asciiTheme="minorHAnsi" w:hAnsiTheme="minorHAnsi" w:cstheme="minorHAnsi"/>
              </w:rPr>
              <w:t>Ensure explicit connections are made between learning from everyday classroom teaching and structured interventions.</w:t>
            </w:r>
          </w:p>
          <w:p w14:paraId="2ED4AA45" w14:textId="77777777" w:rsidR="00E93B6B" w:rsidRPr="00381E54" w:rsidRDefault="005D60FC" w:rsidP="00381E54">
            <w:pPr>
              <w:pStyle w:val="NoSpacing"/>
              <w:rPr>
                <w:rFonts w:asciiTheme="minorHAnsi" w:hAnsiTheme="minorHAnsi" w:cstheme="minorHAnsi"/>
                <w:b/>
                <w:color w:val="002060"/>
              </w:rPr>
            </w:pPr>
            <w:hyperlink r:id="rId18" w:history="1">
              <w:r w:rsidR="00E93B6B" w:rsidRPr="00381E54">
                <w:rPr>
                  <w:rStyle w:val="Hyperlink"/>
                  <w:rFonts w:asciiTheme="minorHAnsi" w:hAnsiTheme="minorHAnsi" w:cstheme="minorHAnsi"/>
                  <w:color w:val="002060"/>
                </w:rPr>
                <w:t>Making Best Use of Teaching Assistants | EEF (educationendowmentfoundation.org.uk)</w:t>
              </w:r>
            </w:hyperlink>
            <w:r w:rsidR="00E93B6B" w:rsidRPr="00381E54">
              <w:rPr>
                <w:rFonts w:asciiTheme="minorHAnsi" w:hAnsiTheme="minorHAnsi" w:cstheme="minorHAnsi"/>
                <w:b/>
                <w:color w:val="002060"/>
              </w:rPr>
              <w:t xml:space="preserve"> </w:t>
            </w:r>
          </w:p>
          <w:p w14:paraId="1BE68872" w14:textId="77777777" w:rsidR="00E93B6B" w:rsidRPr="00381E54" w:rsidRDefault="00E93B6B" w:rsidP="00381E54">
            <w:pPr>
              <w:pStyle w:val="NoSpacing"/>
              <w:rPr>
                <w:rFonts w:asciiTheme="minorHAnsi" w:hAnsiTheme="minorHAnsi" w:cstheme="minorHAnsi"/>
                <w:b/>
              </w:rPr>
            </w:pPr>
          </w:p>
          <w:p w14:paraId="4F33C724" w14:textId="2A370205" w:rsidR="00E93B6B" w:rsidRPr="00CE1CF9" w:rsidRDefault="00E93B6B" w:rsidP="00E93B6B">
            <w:pPr>
              <w:pStyle w:val="NoSpacing"/>
              <w:rPr>
                <w:rFonts w:asciiTheme="minorHAnsi" w:hAnsiTheme="minorHAnsi" w:cstheme="minorHAnsi"/>
                <w:b/>
              </w:rPr>
            </w:pPr>
            <w:r w:rsidRPr="00CE1CF9">
              <w:rPr>
                <w:rFonts w:asciiTheme="minorHAnsi" w:hAnsiTheme="minorHAnsi" w:cstheme="minorHAnsi"/>
                <w:b/>
              </w:rPr>
              <w:t>EEF Teaching and Learning Toolkit evidence-Small group tuition;</w:t>
            </w:r>
          </w:p>
          <w:p w14:paraId="106BA2CC" w14:textId="551778C3" w:rsidR="00E93B6B" w:rsidRPr="00381E54" w:rsidRDefault="00381E54" w:rsidP="00381E54">
            <w:pPr>
              <w:pStyle w:val="NoSpacing"/>
              <w:rPr>
                <w:rFonts w:asciiTheme="minorHAnsi" w:hAnsiTheme="minorHAnsi" w:cstheme="minorHAnsi"/>
              </w:rPr>
            </w:pPr>
            <w:r>
              <w:rPr>
                <w:rFonts w:asciiTheme="minorHAnsi" w:hAnsiTheme="minorHAnsi" w:cstheme="minorHAnsi"/>
              </w:rPr>
              <w:t>-</w:t>
            </w:r>
            <w:r w:rsidR="00E93B6B" w:rsidRPr="00381E54">
              <w:rPr>
                <w:rFonts w:asciiTheme="minorHAnsi" w:hAnsiTheme="minorHAnsi" w:cstheme="minorHAnsi"/>
              </w:rPr>
              <w:t>Frequent sessions, three times a week or so, lasting up to an hour over about 10 weeks typically show the greatest impact</w:t>
            </w:r>
          </w:p>
          <w:p w14:paraId="0C51231C" w14:textId="4C7E029A" w:rsidR="00E93B6B" w:rsidRPr="00381E54" w:rsidRDefault="00381E54" w:rsidP="00381E54">
            <w:pPr>
              <w:pStyle w:val="NoSpacing"/>
              <w:rPr>
                <w:rFonts w:asciiTheme="minorHAnsi" w:hAnsiTheme="minorHAnsi" w:cstheme="minorHAnsi"/>
              </w:rPr>
            </w:pPr>
            <w:r>
              <w:rPr>
                <w:rFonts w:asciiTheme="minorHAnsi" w:hAnsiTheme="minorHAnsi" w:cstheme="minorHAnsi"/>
              </w:rPr>
              <w:t>-</w:t>
            </w:r>
            <w:r w:rsidR="00E93B6B" w:rsidRPr="00381E54">
              <w:rPr>
                <w:rFonts w:asciiTheme="minorHAnsi" w:hAnsiTheme="minorHAnsi" w:cstheme="minorHAnsi"/>
              </w:rPr>
              <w:t>Small group tuition is most likely to be effective if it is targeted at pupils’ specific needs. (+4 months) impact.</w:t>
            </w:r>
          </w:p>
          <w:p w14:paraId="72EF6410" w14:textId="305B5D02" w:rsidR="00381E54" w:rsidRDefault="00381E54" w:rsidP="00723F0E">
            <w:pPr>
              <w:pStyle w:val="NoSpacing"/>
              <w:rPr>
                <w:rFonts w:asciiTheme="minorHAnsi" w:hAnsiTheme="minorHAnsi" w:cstheme="minorHAnsi"/>
              </w:rPr>
            </w:pPr>
            <w:r>
              <w:rPr>
                <w:rFonts w:asciiTheme="minorHAnsi" w:hAnsiTheme="minorHAnsi" w:cstheme="minorHAnsi"/>
              </w:rPr>
              <w:t>-</w:t>
            </w:r>
            <w:r w:rsidR="00E93B6B" w:rsidRPr="00381E54">
              <w:rPr>
                <w:rFonts w:asciiTheme="minorHAnsi" w:hAnsiTheme="minorHAnsi" w:cstheme="minorHAnsi"/>
              </w:rPr>
              <w:t>Additional small group support can be effectively targeted at pupils</w:t>
            </w:r>
            <w:r w:rsidR="00723F0E">
              <w:rPr>
                <w:rFonts w:asciiTheme="minorHAnsi" w:hAnsiTheme="minorHAnsi" w:cstheme="minorHAnsi"/>
              </w:rPr>
              <w:t xml:space="preserve"> from disadvantaged backgrounds</w:t>
            </w:r>
          </w:p>
          <w:p w14:paraId="3C0BF26A" w14:textId="77777777" w:rsidR="00723F0E" w:rsidRPr="00723F0E" w:rsidRDefault="00723F0E" w:rsidP="00723F0E">
            <w:pPr>
              <w:pStyle w:val="NoSpacing"/>
              <w:rPr>
                <w:rFonts w:asciiTheme="minorHAnsi" w:hAnsiTheme="minorHAnsi" w:cstheme="minorHAnsi"/>
              </w:rPr>
            </w:pPr>
          </w:p>
          <w:p w14:paraId="77C3BEA2" w14:textId="5EFB8A24" w:rsidR="00381E54" w:rsidRPr="00381E54" w:rsidRDefault="0064250D" w:rsidP="00381E54">
            <w:pPr>
              <w:pStyle w:val="NoSpacing"/>
              <w:rPr>
                <w:rFonts w:ascii="Calibri" w:hAnsi="Calibri" w:cs="Calibri"/>
                <w:b/>
              </w:rPr>
            </w:pPr>
            <w:r w:rsidRPr="00381E54">
              <w:rPr>
                <w:rFonts w:ascii="Calibri" w:hAnsi="Calibri" w:cs="Calibri"/>
                <w:b/>
              </w:rPr>
              <w:t xml:space="preserve">EEF Teaching and Learning Toolkit evidence-Oral language interventions; </w:t>
            </w:r>
          </w:p>
          <w:p w14:paraId="536B0F3B" w14:textId="54FD64B0" w:rsidR="0064250D" w:rsidRPr="00381E54" w:rsidRDefault="00381E54" w:rsidP="00381E54">
            <w:pPr>
              <w:pStyle w:val="NoSpacing"/>
              <w:rPr>
                <w:rFonts w:ascii="Calibri" w:hAnsi="Calibri" w:cs="Calibri"/>
              </w:rPr>
            </w:pPr>
            <w:r>
              <w:rPr>
                <w:rFonts w:ascii="Calibri" w:hAnsi="Calibri" w:cs="Calibri"/>
              </w:rPr>
              <w:t>-</w:t>
            </w:r>
            <w:r w:rsidR="0064250D" w:rsidRPr="00381E54">
              <w:rPr>
                <w:rFonts w:ascii="Calibri" w:hAnsi="Calibri" w:cs="Calibri"/>
              </w:rPr>
              <w:t>Oral language interventions supported or led by trained teaching assistants have broadly similar impact as those by teachers</w:t>
            </w:r>
          </w:p>
          <w:p w14:paraId="17C8427B" w14:textId="06CFF978" w:rsidR="00381E54" w:rsidRPr="00381E54" w:rsidRDefault="00381E54" w:rsidP="00381E54">
            <w:pPr>
              <w:pStyle w:val="NoSpacing"/>
              <w:rPr>
                <w:rFonts w:ascii="Calibri" w:hAnsi="Calibri" w:cs="Calibri"/>
              </w:rPr>
            </w:pPr>
            <w:r>
              <w:rPr>
                <w:rFonts w:ascii="Calibri" w:hAnsi="Calibri" w:cs="Calibri"/>
              </w:rPr>
              <w:t>-</w:t>
            </w:r>
            <w:r w:rsidR="0064250D" w:rsidRPr="00381E54">
              <w:rPr>
                <w:rFonts w:ascii="Calibri" w:hAnsi="Calibri" w:cs="Calibri"/>
              </w:rPr>
              <w:t xml:space="preserve">Impact of oral language interventions is approximately an additional 6 months progress over the course </w:t>
            </w:r>
            <w:r w:rsidR="00D2649B" w:rsidRPr="00381E54">
              <w:rPr>
                <w:rFonts w:ascii="Calibri" w:hAnsi="Calibri" w:cs="Calibri"/>
              </w:rPr>
              <w:t>of a year. Early years is +7mont</w:t>
            </w:r>
            <w:r w:rsidRPr="00381E54">
              <w:rPr>
                <w:rFonts w:ascii="Calibri" w:hAnsi="Calibri" w:cs="Calibri"/>
              </w:rPr>
              <w:t>hs.</w:t>
            </w:r>
          </w:p>
          <w:p w14:paraId="67FDF975" w14:textId="7893835B" w:rsidR="0064250D" w:rsidRPr="00381E54" w:rsidRDefault="00381E54" w:rsidP="00381E54">
            <w:pPr>
              <w:pStyle w:val="NoSpacing"/>
              <w:rPr>
                <w:rFonts w:ascii="Calibri" w:hAnsi="Calibri" w:cs="Calibri"/>
              </w:rPr>
            </w:pPr>
            <w:r>
              <w:rPr>
                <w:rFonts w:ascii="Calibri" w:hAnsi="Calibri" w:cs="Calibri"/>
              </w:rPr>
              <w:t>-</w:t>
            </w:r>
            <w:r w:rsidR="0064250D" w:rsidRPr="00381E54">
              <w:rPr>
                <w:rFonts w:ascii="Calibri" w:hAnsi="Calibri" w:cs="Calibri"/>
              </w:rPr>
              <w:t>Approaches that focus on speaking, listening and a combination of the two all show positive impacts on attainment.</w:t>
            </w:r>
          </w:p>
          <w:p w14:paraId="1557E6A2" w14:textId="3A2FEF6D" w:rsidR="0064250D" w:rsidRPr="00381E54" w:rsidRDefault="00381E54" w:rsidP="00381E54">
            <w:pPr>
              <w:pStyle w:val="NoSpacing"/>
              <w:rPr>
                <w:rFonts w:asciiTheme="minorHAnsi" w:hAnsiTheme="minorHAnsi" w:cstheme="minorHAnsi"/>
              </w:rPr>
            </w:pPr>
            <w:r w:rsidRPr="00381E54">
              <w:rPr>
                <w:rFonts w:asciiTheme="minorHAnsi" w:hAnsiTheme="minorHAnsi" w:cstheme="minorHAnsi"/>
              </w:rPr>
              <w:lastRenderedPageBreak/>
              <w:t>-</w:t>
            </w:r>
            <w:r w:rsidR="00BB2F34" w:rsidRPr="00381E54">
              <w:rPr>
                <w:rFonts w:asciiTheme="minorHAnsi" w:hAnsiTheme="minorHAnsi" w:cstheme="minorHAnsi"/>
              </w:rPr>
              <w:t>L</w:t>
            </w:r>
            <w:r w:rsidR="0064250D" w:rsidRPr="00381E54">
              <w:rPr>
                <w:rFonts w:asciiTheme="minorHAnsi" w:hAnsiTheme="minorHAnsi" w:cstheme="minorHAnsi"/>
              </w:rPr>
              <w:t xml:space="preserve">anguage interventions with frequent sessions (3 times a week or more) over a sustained period may have a larger impact, overall. </w:t>
            </w:r>
          </w:p>
          <w:p w14:paraId="348CFAAA" w14:textId="73180793" w:rsidR="0064250D" w:rsidRPr="00381E54" w:rsidRDefault="00381E54" w:rsidP="00381E54">
            <w:pPr>
              <w:pStyle w:val="NoSpacing"/>
              <w:rPr>
                <w:rFonts w:asciiTheme="minorHAnsi" w:hAnsiTheme="minorHAnsi" w:cstheme="minorHAnsi"/>
              </w:rPr>
            </w:pPr>
            <w:r>
              <w:rPr>
                <w:rFonts w:asciiTheme="minorHAnsi" w:hAnsiTheme="minorHAnsi" w:cstheme="minorHAnsi"/>
              </w:rPr>
              <w:t>-</w:t>
            </w:r>
            <w:r w:rsidR="0064250D" w:rsidRPr="00381E54">
              <w:rPr>
                <w:rFonts w:asciiTheme="minorHAnsi" w:hAnsiTheme="minorHAnsi" w:cstheme="minorHAnsi"/>
              </w:rPr>
              <w:t xml:space="preserve">Given that oral language interventions can be used to provide additional support to pupils who are behind their peers in oral language development, the targeted use of approaches may support some disadvantaged pupils to catch up with their peers, particularly when provided one-to-one. </w:t>
            </w:r>
          </w:p>
          <w:p w14:paraId="2CC43F37" w14:textId="6C690B60" w:rsidR="007050FB" w:rsidRPr="00515879" w:rsidRDefault="005D60FC" w:rsidP="0064250D">
            <w:pPr>
              <w:rPr>
                <w:rFonts w:asciiTheme="minorHAnsi" w:hAnsiTheme="minorHAnsi" w:cstheme="minorHAnsi"/>
                <w:color w:val="002060"/>
              </w:rPr>
            </w:pPr>
            <w:hyperlink r:id="rId19" w:history="1">
              <w:r w:rsidR="007050FB" w:rsidRPr="00515879">
                <w:rPr>
                  <w:rStyle w:val="Hyperlink"/>
                  <w:rFonts w:asciiTheme="minorHAnsi" w:hAnsiTheme="minorHAnsi" w:cstheme="minorHAnsi"/>
                  <w:color w:val="002060"/>
                </w:rPr>
                <w:t>https://ican.org.uk/media/2928/tb-data-statements-0311.pdf</w:t>
              </w:r>
            </w:hyperlink>
            <w:r w:rsidR="007050FB" w:rsidRPr="00515879">
              <w:rPr>
                <w:rFonts w:asciiTheme="minorHAnsi" w:hAnsiTheme="minorHAnsi" w:cstheme="minorHAnsi"/>
                <w:color w:val="002060"/>
              </w:rPr>
              <w:t xml:space="preserve"> </w:t>
            </w:r>
          </w:p>
          <w:p w14:paraId="51DCEB40" w14:textId="787B4865" w:rsidR="0064250D" w:rsidRPr="00515879" w:rsidRDefault="005D60FC" w:rsidP="0064250D">
            <w:pPr>
              <w:rPr>
                <w:rFonts w:asciiTheme="minorHAnsi" w:hAnsiTheme="minorHAnsi" w:cstheme="minorHAnsi"/>
                <w:color w:val="002060"/>
              </w:rPr>
            </w:pPr>
            <w:hyperlink r:id="rId20" w:history="1">
              <w:r w:rsidR="0064250D" w:rsidRPr="00515879">
                <w:rPr>
                  <w:rFonts w:asciiTheme="minorHAnsi" w:hAnsiTheme="minorHAnsi" w:cstheme="minorHAnsi"/>
                  <w:color w:val="002060"/>
                  <w:u w:val="single"/>
                </w:rPr>
                <w:t>Oral language interventions | Toolkit Strand | Education Endowment Foundation | EEF</w:t>
              </w:r>
            </w:hyperlink>
          </w:p>
          <w:p w14:paraId="50ED7D27" w14:textId="21756CAE" w:rsidR="00F7787C" w:rsidRPr="00CE1CF9" w:rsidRDefault="003F6058" w:rsidP="00D24B98">
            <w:pPr>
              <w:pStyle w:val="NoSpacing"/>
              <w:rPr>
                <w:rFonts w:asciiTheme="minorHAnsi" w:hAnsiTheme="minorHAnsi" w:cstheme="minorHAnsi"/>
                <w:b/>
              </w:rPr>
            </w:pPr>
            <w:r w:rsidRPr="00CE1CF9">
              <w:rPr>
                <w:rFonts w:asciiTheme="minorHAnsi" w:hAnsiTheme="minorHAnsi" w:cstheme="minorHAnsi"/>
                <w:b/>
              </w:rPr>
              <w:t>EEF Preparing for Literacy and EEF Improving Lit</w:t>
            </w:r>
            <w:r w:rsidR="00C474D0" w:rsidRPr="00CE1CF9">
              <w:rPr>
                <w:rFonts w:asciiTheme="minorHAnsi" w:hAnsiTheme="minorHAnsi" w:cstheme="minorHAnsi"/>
                <w:b/>
              </w:rPr>
              <w:t>eracy in KS</w:t>
            </w:r>
            <w:r w:rsidRPr="00CE1CF9">
              <w:rPr>
                <w:rFonts w:asciiTheme="minorHAnsi" w:hAnsiTheme="minorHAnsi" w:cstheme="minorHAnsi"/>
                <w:b/>
              </w:rPr>
              <w:t>1 recommendations;</w:t>
            </w:r>
          </w:p>
          <w:p w14:paraId="41E717EF" w14:textId="2BED6AFF" w:rsidR="00F7787C" w:rsidRPr="00381E54" w:rsidRDefault="00381E54" w:rsidP="00381E54">
            <w:pPr>
              <w:pStyle w:val="NoSpacing"/>
              <w:rPr>
                <w:rFonts w:ascii="Calibri" w:hAnsi="Calibri" w:cs="Calibri"/>
              </w:rPr>
            </w:pPr>
            <w:r>
              <w:rPr>
                <w:rFonts w:ascii="Calibri" w:hAnsi="Calibri" w:cs="Calibri"/>
              </w:rPr>
              <w:t>-</w:t>
            </w:r>
            <w:r w:rsidR="00F7787C" w:rsidRPr="00381E54">
              <w:rPr>
                <w:rFonts w:ascii="Calibri" w:hAnsi="Calibri" w:cs="Calibri"/>
              </w:rPr>
              <w:t>Prioritise the development of communication and language.</w:t>
            </w:r>
          </w:p>
          <w:p w14:paraId="598E12B3" w14:textId="590B7794" w:rsidR="00F7787C" w:rsidRPr="00381E54" w:rsidRDefault="00381E54" w:rsidP="00381E54">
            <w:pPr>
              <w:pStyle w:val="NoSpacing"/>
              <w:rPr>
                <w:rFonts w:ascii="Calibri" w:hAnsi="Calibri" w:cs="Calibri"/>
              </w:rPr>
            </w:pPr>
            <w:r>
              <w:rPr>
                <w:rFonts w:ascii="Calibri" w:hAnsi="Calibri" w:cs="Calibri"/>
              </w:rPr>
              <w:t>-</w:t>
            </w:r>
            <w:r w:rsidR="00F7787C" w:rsidRPr="00381E54">
              <w:rPr>
                <w:rFonts w:ascii="Calibri" w:hAnsi="Calibri" w:cs="Calibri"/>
              </w:rPr>
              <w:t>Use high quality targeted support to help struggling children.</w:t>
            </w:r>
          </w:p>
          <w:p w14:paraId="62492198" w14:textId="6D6F5833" w:rsidR="00F7787C" w:rsidRPr="00381E54" w:rsidRDefault="00381E54" w:rsidP="00381E54">
            <w:pPr>
              <w:pStyle w:val="NoSpacing"/>
              <w:rPr>
                <w:rFonts w:ascii="Calibri" w:hAnsi="Calibri" w:cs="Calibri"/>
              </w:rPr>
            </w:pPr>
            <w:r>
              <w:rPr>
                <w:rFonts w:ascii="Calibri" w:hAnsi="Calibri" w:cs="Calibri"/>
              </w:rPr>
              <w:t>-</w:t>
            </w:r>
            <w:r w:rsidR="00F7787C" w:rsidRPr="00381E54">
              <w:rPr>
                <w:rFonts w:ascii="Calibri" w:hAnsi="Calibri" w:cs="Calibri"/>
              </w:rPr>
              <w:t>Small group support is likely more effective when the children with the greatest needs are supported by the most capable adults; adults have been trained to deliver the activity being used; and the approach is evidence-based and has been evaluated elsewhere.</w:t>
            </w:r>
          </w:p>
          <w:p w14:paraId="23F9BF7A" w14:textId="08497722" w:rsidR="00F7787C" w:rsidRPr="00515879" w:rsidRDefault="005D60FC" w:rsidP="00F7787C">
            <w:pPr>
              <w:rPr>
                <w:rFonts w:asciiTheme="minorHAnsi" w:hAnsiTheme="minorHAnsi" w:cstheme="minorHAnsi"/>
                <w:color w:val="002060"/>
              </w:rPr>
            </w:pPr>
            <w:hyperlink r:id="rId21" w:history="1">
              <w:r w:rsidR="00F7787C" w:rsidRPr="00515879">
                <w:rPr>
                  <w:rStyle w:val="Hyperlink"/>
                  <w:rFonts w:asciiTheme="minorHAnsi" w:hAnsiTheme="minorHAnsi" w:cstheme="minorHAnsi"/>
                  <w:color w:val="002060"/>
                </w:rPr>
                <w:t>Preparing for Literacy | EEF (educationendowmentfoundation.org.uk)</w:t>
              </w:r>
            </w:hyperlink>
          </w:p>
          <w:p w14:paraId="7F907DDD" w14:textId="1B31336F" w:rsidR="00F7787C" w:rsidRPr="00CE1CF9" w:rsidRDefault="005D60FC" w:rsidP="00F7787C">
            <w:pPr>
              <w:rPr>
                <w:rFonts w:asciiTheme="minorHAnsi" w:hAnsiTheme="minorHAnsi" w:cstheme="minorHAnsi"/>
                <w:color w:val="0070C0"/>
              </w:rPr>
            </w:pPr>
            <w:hyperlink r:id="rId22" w:history="1">
              <w:r w:rsidR="003F6058" w:rsidRPr="00515879">
                <w:rPr>
                  <w:rStyle w:val="Hyperlink"/>
                  <w:rFonts w:asciiTheme="minorHAnsi" w:hAnsiTheme="minorHAnsi" w:cstheme="minorHAnsi"/>
                  <w:color w:val="002060"/>
                </w:rPr>
                <w:t>Improving Literacy in Key Stage 1 | EEF (educationendowmentfoundation.org.uk)</w:t>
              </w:r>
            </w:hyperlink>
          </w:p>
          <w:p w14:paraId="795F7E32" w14:textId="6DBCCF3F" w:rsidR="00515879" w:rsidRPr="00381E54" w:rsidRDefault="008F1C6A" w:rsidP="00381E54">
            <w:pPr>
              <w:pStyle w:val="NoSpacing"/>
              <w:rPr>
                <w:rFonts w:ascii="Calibri" w:hAnsi="Calibri" w:cs="Calibri"/>
                <w:b/>
              </w:rPr>
            </w:pPr>
            <w:r w:rsidRPr="00381E54">
              <w:rPr>
                <w:rFonts w:ascii="Calibri" w:hAnsi="Calibri" w:cs="Calibri"/>
                <w:b/>
              </w:rPr>
              <w:t>Early Talk Boost</w:t>
            </w:r>
            <w:r w:rsidR="007F0796" w:rsidRPr="00381E54">
              <w:rPr>
                <w:rFonts w:ascii="Calibri" w:hAnsi="Calibri" w:cs="Calibri"/>
                <w:b/>
              </w:rPr>
              <w:t xml:space="preserve"> evaluation evidence</w:t>
            </w:r>
            <w:r w:rsidR="005A4719">
              <w:rPr>
                <w:rFonts w:ascii="Calibri" w:hAnsi="Calibri" w:cs="Calibri"/>
                <w:b/>
              </w:rPr>
              <w:t xml:space="preserve"> ‘I Can’ </w:t>
            </w:r>
          </w:p>
          <w:p w14:paraId="3F6B9AEE" w14:textId="75135D1A" w:rsidR="00942C69" w:rsidRPr="00381E54" w:rsidRDefault="00381E54" w:rsidP="00381E54">
            <w:pPr>
              <w:pStyle w:val="NoSpacing"/>
              <w:rPr>
                <w:rFonts w:ascii="Calibri" w:hAnsi="Calibri" w:cs="Calibri"/>
              </w:rPr>
            </w:pPr>
            <w:r>
              <w:rPr>
                <w:rFonts w:ascii="Calibri" w:hAnsi="Calibri" w:cs="Calibri"/>
              </w:rPr>
              <w:t>-</w:t>
            </w:r>
            <w:r w:rsidR="008F1C6A" w:rsidRPr="00381E54">
              <w:rPr>
                <w:rFonts w:ascii="Calibri" w:hAnsi="Calibri" w:cs="Calibri"/>
              </w:rPr>
              <w:t>Children make statistically significant progress in their early language developme</w:t>
            </w:r>
            <w:r w:rsidR="00942C69" w:rsidRPr="00381E54">
              <w:rPr>
                <w:rFonts w:ascii="Calibri" w:hAnsi="Calibri" w:cs="Calibri"/>
              </w:rPr>
              <w:t xml:space="preserve">nt. </w:t>
            </w:r>
          </w:p>
          <w:p w14:paraId="4583C809" w14:textId="32BA986B" w:rsidR="00381E54" w:rsidRDefault="00381E54" w:rsidP="00381E54">
            <w:pPr>
              <w:pStyle w:val="NoSpacing"/>
              <w:rPr>
                <w:rFonts w:ascii="Calibri" w:hAnsi="Calibri" w:cs="Calibri"/>
              </w:rPr>
            </w:pPr>
            <w:r>
              <w:rPr>
                <w:rFonts w:ascii="Calibri" w:hAnsi="Calibri" w:cs="Calibri"/>
              </w:rPr>
              <w:t>-</w:t>
            </w:r>
            <w:r w:rsidR="008F1C6A" w:rsidRPr="00381E54">
              <w:rPr>
                <w:rFonts w:ascii="Calibri" w:hAnsi="Calibri" w:cs="Calibri"/>
              </w:rPr>
              <w:t>On average, children make six months’ progress after the nine-week intervention, helping them to narrow the gap between them and other children their age. This is twice the rate of progress of childre</w:t>
            </w:r>
            <w:r w:rsidR="00942C69" w:rsidRPr="00381E54">
              <w:rPr>
                <w:rFonts w:ascii="Calibri" w:hAnsi="Calibri" w:cs="Calibri"/>
              </w:rPr>
              <w:t>n not having the intervention.</w:t>
            </w:r>
            <w:r w:rsidR="008F1C6A" w:rsidRPr="00381E54">
              <w:rPr>
                <w:rFonts w:ascii="Calibri" w:hAnsi="Calibri" w:cs="Calibri"/>
              </w:rPr>
              <w:t xml:space="preserve"> </w:t>
            </w:r>
          </w:p>
          <w:p w14:paraId="2DBAFCA8" w14:textId="77777777" w:rsidR="00381E54" w:rsidRDefault="00381E54" w:rsidP="00381E54">
            <w:pPr>
              <w:pStyle w:val="NoSpacing"/>
              <w:rPr>
                <w:rFonts w:ascii="Calibri" w:hAnsi="Calibri" w:cs="Calibri"/>
              </w:rPr>
            </w:pPr>
            <w:r>
              <w:rPr>
                <w:rFonts w:ascii="Calibri" w:hAnsi="Calibri" w:cs="Calibri"/>
              </w:rPr>
              <w:t>-</w:t>
            </w:r>
            <w:r w:rsidR="008F1C6A" w:rsidRPr="00381E54">
              <w:rPr>
                <w:rFonts w:ascii="Calibri" w:hAnsi="Calibri" w:cs="Calibri"/>
              </w:rPr>
              <w:t>95% of parents felt that Early Talk Boost had made a difference to their children’s language and communic</w:t>
            </w:r>
            <w:r>
              <w:rPr>
                <w:rFonts w:ascii="Calibri" w:hAnsi="Calibri" w:cs="Calibri"/>
              </w:rPr>
              <w:t>ation.</w:t>
            </w:r>
          </w:p>
          <w:p w14:paraId="5C6EE59F" w14:textId="5214CD41" w:rsidR="00942C69" w:rsidRPr="00381E54" w:rsidRDefault="00381E54" w:rsidP="00381E54">
            <w:pPr>
              <w:pStyle w:val="NoSpacing"/>
              <w:rPr>
                <w:rFonts w:ascii="Calibri" w:hAnsi="Calibri" w:cs="Calibri"/>
              </w:rPr>
            </w:pPr>
            <w:r>
              <w:rPr>
                <w:rFonts w:ascii="Calibri" w:hAnsi="Calibri" w:cs="Calibri"/>
              </w:rPr>
              <w:t>-</w:t>
            </w:r>
            <w:r w:rsidR="008F1C6A" w:rsidRPr="00381E54">
              <w:rPr>
                <w:rFonts w:ascii="Calibri" w:hAnsi="Calibri" w:cs="Calibri"/>
              </w:rPr>
              <w:t>Samples of children’s talking showed they used longer and more complicated</w:t>
            </w:r>
            <w:r w:rsidR="00942C69" w:rsidRPr="00381E54">
              <w:rPr>
                <w:rFonts w:ascii="Calibri" w:hAnsi="Calibri" w:cs="Calibri"/>
              </w:rPr>
              <w:t xml:space="preserve"> sentences</w:t>
            </w:r>
            <w:r w:rsidR="00D2649B" w:rsidRPr="00381E54">
              <w:rPr>
                <w:rFonts w:ascii="Calibri" w:hAnsi="Calibri" w:cs="Calibri"/>
              </w:rPr>
              <w:t>.</w:t>
            </w:r>
          </w:p>
          <w:p w14:paraId="7E37892A" w14:textId="0D6A5C2A" w:rsidR="00381E54" w:rsidRDefault="00381E54" w:rsidP="00723F0E">
            <w:pPr>
              <w:pStyle w:val="NoSpacing"/>
              <w:rPr>
                <w:rFonts w:ascii="Calibri" w:hAnsi="Calibri" w:cs="Calibri"/>
              </w:rPr>
            </w:pPr>
            <w:r>
              <w:rPr>
                <w:rFonts w:ascii="Calibri" w:hAnsi="Calibri" w:cs="Calibri"/>
              </w:rPr>
              <w:t>-</w:t>
            </w:r>
            <w:r w:rsidR="00942C69" w:rsidRPr="00381E54">
              <w:rPr>
                <w:rFonts w:ascii="Calibri" w:hAnsi="Calibri" w:cs="Calibri"/>
              </w:rPr>
              <w:t>After Early Talk Boost training, all early years practitioners surveyed felt more confident in supporting children’s language, and 94% said it would change the way they worked.</w:t>
            </w:r>
          </w:p>
          <w:p w14:paraId="445E6FE7" w14:textId="77777777" w:rsidR="00723F0E" w:rsidRPr="00723F0E" w:rsidRDefault="00723F0E" w:rsidP="00723F0E">
            <w:pPr>
              <w:pStyle w:val="NoSpacing"/>
              <w:rPr>
                <w:rFonts w:ascii="Calibri" w:hAnsi="Calibri" w:cs="Calibri"/>
              </w:rPr>
            </w:pPr>
          </w:p>
          <w:p w14:paraId="1E323DD6" w14:textId="073231B8" w:rsidR="0064250D" w:rsidRPr="00723F0E" w:rsidRDefault="0064250D" w:rsidP="00723F0E">
            <w:pPr>
              <w:pStyle w:val="NoSpacing"/>
              <w:rPr>
                <w:rFonts w:asciiTheme="minorHAnsi" w:hAnsiTheme="minorHAnsi" w:cstheme="minorHAnsi"/>
                <w:b/>
              </w:rPr>
            </w:pPr>
            <w:r w:rsidRPr="00723F0E">
              <w:rPr>
                <w:rFonts w:asciiTheme="minorHAnsi" w:hAnsiTheme="minorHAnsi" w:cstheme="minorHAnsi"/>
                <w:b/>
              </w:rPr>
              <w:t>Talk Boos</w:t>
            </w:r>
            <w:r w:rsidR="005A4719">
              <w:rPr>
                <w:rFonts w:asciiTheme="minorHAnsi" w:hAnsiTheme="minorHAnsi" w:cstheme="minorHAnsi"/>
                <w:b/>
              </w:rPr>
              <w:t xml:space="preserve">t evidence research ‘I Can’ </w:t>
            </w:r>
          </w:p>
          <w:p w14:paraId="087B0E37" w14:textId="53FDE46D" w:rsidR="0064250D" w:rsidRPr="00723F0E" w:rsidRDefault="00723F0E" w:rsidP="00723F0E">
            <w:pPr>
              <w:pStyle w:val="NoSpacing"/>
              <w:rPr>
                <w:rFonts w:asciiTheme="minorHAnsi" w:hAnsiTheme="minorHAnsi" w:cstheme="minorHAnsi"/>
              </w:rPr>
            </w:pPr>
            <w:r>
              <w:rPr>
                <w:rFonts w:asciiTheme="minorHAnsi" w:hAnsiTheme="minorHAnsi" w:cstheme="minorHAnsi"/>
              </w:rPr>
              <w:t>-</w:t>
            </w:r>
            <w:r w:rsidR="0064250D" w:rsidRPr="00723F0E">
              <w:rPr>
                <w:rFonts w:asciiTheme="minorHAnsi" w:hAnsiTheme="minorHAnsi" w:cstheme="minorHAnsi"/>
              </w:rPr>
              <w:t>Boosts the language and communication skills of children who have not had the opportunity to develop their language skills either through lack of good language models or because they have EAL</w:t>
            </w:r>
            <w:r w:rsidR="00D2649B" w:rsidRPr="00723F0E">
              <w:rPr>
                <w:rFonts w:asciiTheme="minorHAnsi" w:hAnsiTheme="minorHAnsi" w:cstheme="minorHAnsi"/>
              </w:rPr>
              <w:t>.</w:t>
            </w:r>
          </w:p>
          <w:p w14:paraId="73DD14CA" w14:textId="2B16BA29" w:rsidR="0064250D" w:rsidRPr="00723F0E" w:rsidRDefault="00723F0E" w:rsidP="00723F0E">
            <w:pPr>
              <w:pStyle w:val="NoSpacing"/>
              <w:rPr>
                <w:rFonts w:asciiTheme="minorHAnsi" w:hAnsiTheme="minorHAnsi" w:cstheme="minorHAnsi"/>
              </w:rPr>
            </w:pPr>
            <w:r>
              <w:rPr>
                <w:rFonts w:asciiTheme="minorHAnsi" w:hAnsiTheme="minorHAnsi" w:cstheme="minorHAnsi"/>
              </w:rPr>
              <w:lastRenderedPageBreak/>
              <w:t>-</w:t>
            </w:r>
            <w:r w:rsidR="0064250D" w:rsidRPr="00723F0E">
              <w:rPr>
                <w:rFonts w:asciiTheme="minorHAnsi" w:hAnsiTheme="minorHAnsi" w:cstheme="minorHAnsi"/>
              </w:rPr>
              <w:t xml:space="preserve">Evidence shows statistically significant results to show on average, children made between 9-18 months progress in language levels over the 10 week period. </w:t>
            </w:r>
          </w:p>
          <w:p w14:paraId="2A7D552A" w14:textId="400F11DD" w:rsidR="008F1C6A" w:rsidRPr="00CE1CF9" w:rsidRDefault="00723F0E" w:rsidP="00723F0E">
            <w:pPr>
              <w:pStyle w:val="NoSpacing"/>
            </w:pPr>
            <w:r>
              <w:rPr>
                <w:rFonts w:asciiTheme="minorHAnsi" w:hAnsiTheme="minorHAnsi" w:cstheme="minorHAnsi"/>
              </w:rPr>
              <w:t>-</w:t>
            </w:r>
            <w:r w:rsidR="0064250D" w:rsidRPr="00723F0E">
              <w:rPr>
                <w:rFonts w:asciiTheme="minorHAnsi" w:hAnsiTheme="minorHAnsi" w:cstheme="minorHAnsi"/>
              </w:rPr>
              <w:t>Children who have intact language learning ability but who have not had the opportunity to develop their language benefit most from Talk Boost KS1.</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7A259" w14:textId="77777777" w:rsidR="00E66558" w:rsidRPr="00CE1CF9" w:rsidRDefault="00E66558">
            <w:pPr>
              <w:pStyle w:val="TableRowCentered"/>
              <w:jc w:val="left"/>
              <w:rPr>
                <w:rFonts w:asciiTheme="minorHAnsi" w:hAnsiTheme="minorHAnsi" w:cstheme="minorHAnsi"/>
                <w:sz w:val="22"/>
              </w:rPr>
            </w:pPr>
          </w:p>
          <w:p w14:paraId="2A7D552B" w14:textId="45099AA6" w:rsidR="007F0796" w:rsidRPr="00CE1CF9" w:rsidRDefault="002161C1" w:rsidP="007F0796">
            <w:pPr>
              <w:pStyle w:val="TableRowCentered"/>
              <w:rPr>
                <w:rFonts w:asciiTheme="minorHAnsi" w:hAnsiTheme="minorHAnsi" w:cstheme="minorHAnsi"/>
                <w:sz w:val="22"/>
              </w:rPr>
            </w:pPr>
            <w:r w:rsidRPr="00CE1CF9">
              <w:rPr>
                <w:rFonts w:asciiTheme="minorHAnsi" w:hAnsiTheme="minorHAnsi" w:cstheme="minorHAnsi"/>
                <w:sz w:val="22"/>
              </w:rPr>
              <w:t>1,2,4</w:t>
            </w:r>
          </w:p>
        </w:tc>
      </w:tr>
      <w:tr w:rsidR="008F1C6A" w:rsidRPr="00CE1CF9" w14:paraId="2F4E047B" w14:textId="77777777" w:rsidTr="00515879">
        <w:trPr>
          <w:trHeight w:val="58"/>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487DF" w14:textId="77777777" w:rsidR="00D24B98" w:rsidRPr="00CE1CF9" w:rsidRDefault="00D24B98" w:rsidP="00F7787C">
            <w:pPr>
              <w:pStyle w:val="TableRow"/>
              <w:ind w:left="0"/>
              <w:rPr>
                <w:rFonts w:asciiTheme="minorHAnsi" w:hAnsiTheme="minorHAnsi" w:cstheme="minorHAnsi"/>
                <w:b/>
                <w:color w:val="auto"/>
              </w:rPr>
            </w:pPr>
            <w:r w:rsidRPr="00CE1CF9">
              <w:rPr>
                <w:rFonts w:asciiTheme="minorHAnsi" w:hAnsiTheme="minorHAnsi" w:cstheme="minorHAnsi"/>
                <w:b/>
                <w:color w:val="auto"/>
              </w:rPr>
              <w:lastRenderedPageBreak/>
              <w:t>Literacy interventions;</w:t>
            </w:r>
          </w:p>
          <w:p w14:paraId="08C52D2A" w14:textId="77777777" w:rsidR="007D1DC7" w:rsidRPr="00CE1CF9" w:rsidRDefault="007D1DC7" w:rsidP="007D1DC7">
            <w:pPr>
              <w:pStyle w:val="TableRow"/>
              <w:ind w:left="0"/>
              <w:rPr>
                <w:rFonts w:asciiTheme="minorHAnsi" w:hAnsiTheme="minorHAnsi" w:cstheme="minorHAnsi"/>
                <w:b/>
                <w:color w:val="auto"/>
              </w:rPr>
            </w:pPr>
          </w:p>
          <w:p w14:paraId="1AD3D5D7" w14:textId="24FF559E" w:rsidR="00C62D19" w:rsidRPr="00CE1CF9" w:rsidRDefault="004E4DBA" w:rsidP="00C62D19">
            <w:pPr>
              <w:pStyle w:val="TableRow"/>
              <w:ind w:left="0"/>
              <w:rPr>
                <w:rFonts w:asciiTheme="minorHAnsi" w:hAnsiTheme="minorHAnsi" w:cstheme="minorHAnsi"/>
                <w:b/>
                <w:color w:val="auto"/>
              </w:rPr>
            </w:pPr>
            <w:r w:rsidRPr="00CE1CF9">
              <w:rPr>
                <w:rFonts w:asciiTheme="minorHAnsi" w:hAnsiTheme="minorHAnsi" w:cstheme="minorHAnsi"/>
                <w:b/>
                <w:color w:val="auto"/>
              </w:rPr>
              <w:t>Little Wandle</w:t>
            </w:r>
            <w:r w:rsidR="00EA114F" w:rsidRPr="00CE1CF9">
              <w:rPr>
                <w:rFonts w:asciiTheme="minorHAnsi" w:hAnsiTheme="minorHAnsi" w:cstheme="minorHAnsi"/>
                <w:b/>
                <w:color w:val="auto"/>
              </w:rPr>
              <w:t xml:space="preserve"> ‘Keep Up’ and ‘Catch Up’ </w:t>
            </w:r>
            <w:r w:rsidR="007D1DC7" w:rsidRPr="00CE1CF9">
              <w:rPr>
                <w:rFonts w:asciiTheme="minorHAnsi" w:hAnsiTheme="minorHAnsi" w:cstheme="minorHAnsi"/>
                <w:b/>
                <w:color w:val="auto"/>
              </w:rPr>
              <w:t>intervention</w:t>
            </w:r>
          </w:p>
          <w:p w14:paraId="3105A8C6" w14:textId="1280CCF4" w:rsidR="007D1DC7" w:rsidRPr="00CE1CF9" w:rsidRDefault="00C62D19" w:rsidP="00343389">
            <w:pPr>
              <w:rPr>
                <w:rFonts w:asciiTheme="minorHAnsi" w:hAnsiTheme="minorHAnsi" w:cstheme="minorHAnsi"/>
              </w:rPr>
            </w:pPr>
            <w:r w:rsidRPr="00CE1CF9">
              <w:rPr>
                <w:rFonts w:asciiTheme="minorHAnsi" w:hAnsiTheme="minorHAnsi" w:cstheme="minorHAnsi"/>
              </w:rPr>
              <w:t>-‘Little Wandle Letters and Sounds’ ‘Keep-Up’, ‘Catch-Up’ interventions are monitored and feedback from monitor</w:t>
            </w:r>
            <w:r w:rsidR="00343389" w:rsidRPr="00CE1CF9">
              <w:rPr>
                <w:rFonts w:asciiTheme="minorHAnsi" w:hAnsiTheme="minorHAnsi" w:cstheme="minorHAnsi"/>
              </w:rPr>
              <w:t>ing leads to improved practice.</w:t>
            </w:r>
          </w:p>
          <w:p w14:paraId="144645A6" w14:textId="0C60B075" w:rsidR="008F3F2D" w:rsidRPr="00CE1CF9" w:rsidRDefault="008F3F2D" w:rsidP="00C62D19">
            <w:pPr>
              <w:pStyle w:val="TableRow"/>
              <w:ind w:left="0"/>
              <w:rPr>
                <w:rFonts w:asciiTheme="minorHAnsi" w:hAnsiTheme="minorHAnsi" w:cstheme="minorHAnsi"/>
                <w:i/>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EF9F0" w14:textId="466826DB" w:rsidR="008A149E" w:rsidRPr="00723F0E" w:rsidRDefault="003F6058" w:rsidP="00723F0E">
            <w:pPr>
              <w:pStyle w:val="NoSpacing"/>
              <w:rPr>
                <w:rFonts w:asciiTheme="minorHAnsi" w:hAnsiTheme="minorHAnsi" w:cstheme="minorHAnsi"/>
                <w:b/>
              </w:rPr>
            </w:pPr>
            <w:r w:rsidRPr="00723F0E">
              <w:rPr>
                <w:rFonts w:asciiTheme="minorHAnsi" w:hAnsiTheme="minorHAnsi" w:cstheme="minorHAnsi"/>
                <w:b/>
              </w:rPr>
              <w:t>EEF Preparing for Literacy a</w:t>
            </w:r>
            <w:r w:rsidR="00E20DBF" w:rsidRPr="00723F0E">
              <w:rPr>
                <w:rFonts w:asciiTheme="minorHAnsi" w:hAnsiTheme="minorHAnsi" w:cstheme="minorHAnsi"/>
                <w:b/>
              </w:rPr>
              <w:t>nd EEF Improving Literacy in KS</w:t>
            </w:r>
            <w:r w:rsidRPr="00723F0E">
              <w:rPr>
                <w:rFonts w:asciiTheme="minorHAnsi" w:hAnsiTheme="minorHAnsi" w:cstheme="minorHAnsi"/>
                <w:b/>
              </w:rPr>
              <w:t>1 recommendations;</w:t>
            </w:r>
          </w:p>
          <w:p w14:paraId="05AB4495" w14:textId="550BCB32" w:rsidR="00D24B98" w:rsidRPr="00723F0E" w:rsidRDefault="00723F0E" w:rsidP="00723F0E">
            <w:pPr>
              <w:pStyle w:val="NoSpacing"/>
              <w:rPr>
                <w:rFonts w:asciiTheme="minorHAnsi" w:hAnsiTheme="minorHAnsi" w:cstheme="minorHAnsi"/>
              </w:rPr>
            </w:pPr>
            <w:r>
              <w:rPr>
                <w:rFonts w:asciiTheme="minorHAnsi" w:hAnsiTheme="minorHAnsi" w:cstheme="minorHAnsi"/>
              </w:rPr>
              <w:t>-</w:t>
            </w:r>
            <w:r w:rsidR="00D24B98" w:rsidRPr="00723F0E">
              <w:rPr>
                <w:rFonts w:asciiTheme="minorHAnsi" w:hAnsiTheme="minorHAnsi" w:cstheme="minorHAnsi"/>
              </w:rPr>
              <w:t>Effectively implement a systematic phonics programme</w:t>
            </w:r>
            <w:r w:rsidR="004E4DBA" w:rsidRPr="00723F0E">
              <w:rPr>
                <w:rFonts w:asciiTheme="minorHAnsi" w:hAnsiTheme="minorHAnsi" w:cstheme="minorHAnsi"/>
              </w:rPr>
              <w:t>.</w:t>
            </w:r>
          </w:p>
          <w:p w14:paraId="1A3A2E32" w14:textId="2B120323" w:rsidR="003F6058" w:rsidRPr="00723F0E" w:rsidRDefault="00723F0E" w:rsidP="00723F0E">
            <w:pPr>
              <w:pStyle w:val="NoSpacing"/>
              <w:rPr>
                <w:rFonts w:asciiTheme="minorHAnsi" w:hAnsiTheme="minorHAnsi" w:cstheme="minorHAnsi"/>
              </w:rPr>
            </w:pPr>
            <w:r>
              <w:rPr>
                <w:rFonts w:asciiTheme="minorHAnsi" w:hAnsiTheme="minorHAnsi" w:cstheme="minorHAnsi"/>
              </w:rPr>
              <w:t>-</w:t>
            </w:r>
            <w:r w:rsidR="003F6058" w:rsidRPr="00723F0E">
              <w:rPr>
                <w:rFonts w:asciiTheme="minorHAnsi" w:hAnsiTheme="minorHAnsi" w:cstheme="minorHAnsi"/>
              </w:rPr>
              <w:t xml:space="preserve">Use high quality </w:t>
            </w:r>
            <w:r w:rsidR="00D24B98" w:rsidRPr="00723F0E">
              <w:rPr>
                <w:rFonts w:asciiTheme="minorHAnsi" w:hAnsiTheme="minorHAnsi" w:cstheme="minorHAnsi"/>
              </w:rPr>
              <w:t>structured interventions to help pupils who are struggling with their literacy.</w:t>
            </w:r>
          </w:p>
          <w:p w14:paraId="450AFE0B" w14:textId="353D376B" w:rsidR="003F6058" w:rsidRPr="00723F0E" w:rsidRDefault="00723F0E" w:rsidP="00723F0E">
            <w:pPr>
              <w:pStyle w:val="NoSpacing"/>
              <w:rPr>
                <w:rFonts w:asciiTheme="minorHAnsi" w:hAnsiTheme="minorHAnsi" w:cstheme="minorHAnsi"/>
              </w:rPr>
            </w:pPr>
            <w:r>
              <w:rPr>
                <w:rFonts w:asciiTheme="minorHAnsi" w:hAnsiTheme="minorHAnsi" w:cstheme="minorHAnsi"/>
              </w:rPr>
              <w:t>-</w:t>
            </w:r>
            <w:r w:rsidR="003F6058" w:rsidRPr="00723F0E">
              <w:rPr>
                <w:rFonts w:asciiTheme="minorHAnsi" w:hAnsiTheme="minorHAnsi" w:cstheme="minorHAnsi"/>
              </w:rPr>
              <w:t>Small group support is likely more effective when the children with the greatest needs are supported by the most capable adults; adults have been trained to deliver the a</w:t>
            </w:r>
            <w:r w:rsidR="00D24B98" w:rsidRPr="00723F0E">
              <w:rPr>
                <w:rFonts w:asciiTheme="minorHAnsi" w:hAnsiTheme="minorHAnsi" w:cstheme="minorHAnsi"/>
              </w:rPr>
              <w:t xml:space="preserve">ctivity being </w:t>
            </w:r>
            <w:r w:rsidR="003F6058" w:rsidRPr="00723F0E">
              <w:rPr>
                <w:rFonts w:asciiTheme="minorHAnsi" w:hAnsiTheme="minorHAnsi" w:cstheme="minorHAnsi"/>
              </w:rPr>
              <w:t>used; and the approach is evidence-based and has been evaluated elsewhere.</w:t>
            </w:r>
          </w:p>
          <w:p w14:paraId="51C0C995" w14:textId="77777777" w:rsidR="003F6058" w:rsidRPr="00CE1CF9" w:rsidRDefault="005D60FC" w:rsidP="003F6058">
            <w:pPr>
              <w:rPr>
                <w:rFonts w:asciiTheme="minorHAnsi" w:hAnsiTheme="minorHAnsi" w:cstheme="minorHAnsi"/>
                <w:color w:val="0070C0"/>
              </w:rPr>
            </w:pPr>
            <w:hyperlink r:id="rId23" w:history="1">
              <w:r w:rsidR="003F6058" w:rsidRPr="00CE1CF9">
                <w:rPr>
                  <w:rStyle w:val="Hyperlink"/>
                  <w:rFonts w:asciiTheme="minorHAnsi" w:hAnsiTheme="minorHAnsi" w:cstheme="minorHAnsi"/>
                  <w:color w:val="0070C0"/>
                </w:rPr>
                <w:t>Preparing for Literacy | EEF (educationendowmentfoundation.org.uk)</w:t>
              </w:r>
            </w:hyperlink>
          </w:p>
          <w:p w14:paraId="6C022DF2" w14:textId="429C7BCA" w:rsidR="003F6058" w:rsidRPr="00CE1CF9" w:rsidRDefault="005D60FC" w:rsidP="003F6058">
            <w:pPr>
              <w:rPr>
                <w:rStyle w:val="Hyperlink"/>
                <w:rFonts w:asciiTheme="minorHAnsi" w:hAnsiTheme="minorHAnsi" w:cstheme="minorHAnsi"/>
                <w:color w:val="0070C0"/>
              </w:rPr>
            </w:pPr>
            <w:hyperlink r:id="rId24" w:history="1">
              <w:r w:rsidR="003F6058" w:rsidRPr="00CE1CF9">
                <w:rPr>
                  <w:rStyle w:val="Hyperlink"/>
                  <w:rFonts w:asciiTheme="minorHAnsi" w:hAnsiTheme="minorHAnsi" w:cstheme="minorHAnsi"/>
                  <w:color w:val="0070C0"/>
                </w:rPr>
                <w:t>Improving Literacy in Key Stage 1 | EEF (educationendowmentfoundation.org.uk)</w:t>
              </w:r>
            </w:hyperlink>
          </w:p>
          <w:p w14:paraId="2DE2C000" w14:textId="77777777" w:rsidR="00EA114F" w:rsidRPr="00723F0E" w:rsidRDefault="00EA114F" w:rsidP="00723F0E">
            <w:pPr>
              <w:pStyle w:val="NoSpacing"/>
              <w:rPr>
                <w:rFonts w:asciiTheme="minorHAnsi" w:hAnsiTheme="minorHAnsi" w:cstheme="minorHAnsi"/>
                <w:shd w:val="clear" w:color="auto" w:fill="FFFFFF"/>
              </w:rPr>
            </w:pPr>
            <w:r w:rsidRPr="00723F0E">
              <w:rPr>
                <w:rFonts w:asciiTheme="minorHAnsi" w:hAnsiTheme="minorHAnsi" w:cstheme="minorHAnsi"/>
                <w:b/>
                <w:shd w:val="clear" w:color="auto" w:fill="FFFFFF"/>
              </w:rPr>
              <w:t>Little Wandle Letters and Sounds Revised also draws on the latest research into how children learn best;</w:t>
            </w:r>
            <w:r w:rsidRPr="00723F0E">
              <w:rPr>
                <w:rFonts w:asciiTheme="minorHAnsi" w:hAnsiTheme="minorHAnsi" w:cstheme="minorHAnsi"/>
                <w:shd w:val="clear" w:color="auto" w:fill="FFFFFF"/>
              </w:rPr>
              <w:t xml:space="preserve"> how to ensure learning stays in children’s long term memory and how best to enable children to apply their learning to become highly competent readers.</w:t>
            </w:r>
          </w:p>
          <w:p w14:paraId="31364F8A" w14:textId="77777777" w:rsidR="00723F0E" w:rsidRDefault="005D60FC" w:rsidP="00723F0E">
            <w:pPr>
              <w:pStyle w:val="NoSpacing"/>
              <w:rPr>
                <w:rStyle w:val="Hyperlink"/>
                <w:rFonts w:asciiTheme="minorHAnsi" w:hAnsiTheme="minorHAnsi" w:cstheme="minorHAnsi"/>
                <w:color w:val="548DD4" w:themeColor="text2" w:themeTint="99"/>
              </w:rPr>
            </w:pPr>
            <w:hyperlink r:id="rId25" w:history="1">
              <w:r w:rsidR="00EA114F" w:rsidRPr="00CE1CF9">
                <w:rPr>
                  <w:rStyle w:val="Hyperlink"/>
                  <w:rFonts w:asciiTheme="minorHAnsi" w:hAnsiTheme="minorHAnsi" w:cstheme="minorHAnsi"/>
                  <w:color w:val="548DD4" w:themeColor="text2" w:themeTint="99"/>
                </w:rPr>
                <w:t>https://www.littlewandlelettersandsounds.org.uk/wp-content/uploads/2021/05/LS-KEY-GUIDANCE-EFFECTIVE-PHONICS-PRACTICE-FINAL.pdf</w:t>
              </w:r>
            </w:hyperlink>
          </w:p>
          <w:p w14:paraId="4263F917" w14:textId="51AB3C54" w:rsidR="00723F0E" w:rsidRPr="00723F0E" w:rsidRDefault="00723F0E" w:rsidP="00723F0E">
            <w:pPr>
              <w:pStyle w:val="NoSpacing"/>
              <w:rPr>
                <w:rFonts w:asciiTheme="minorHAnsi" w:hAnsiTheme="minorHAnsi" w:cstheme="minorHAnsi"/>
                <w:color w:val="548DD4" w:themeColor="text2" w:themeTint="99"/>
              </w:rPr>
            </w:pPr>
            <w:r w:rsidRPr="00723F0E">
              <w:rPr>
                <w:rFonts w:asciiTheme="minorHAnsi" w:hAnsiTheme="minorHAnsi" w:cstheme="minorHAnsi"/>
                <w:shd w:val="clear" w:color="auto" w:fill="FFFFFF"/>
              </w:rPr>
              <w:t>-</w:t>
            </w:r>
            <w:r w:rsidR="00EA114F" w:rsidRPr="00723F0E">
              <w:rPr>
                <w:rFonts w:asciiTheme="minorHAnsi" w:hAnsiTheme="minorHAnsi" w:cstheme="minorHAnsi"/>
                <w:shd w:val="clear" w:color="auto" w:fill="FFFFFF"/>
              </w:rPr>
              <w:t>Application of phonics to reading using ma</w:t>
            </w:r>
            <w:r w:rsidRPr="00723F0E">
              <w:rPr>
                <w:rFonts w:asciiTheme="minorHAnsi" w:hAnsiTheme="minorHAnsi" w:cstheme="minorHAnsi"/>
                <w:shd w:val="clear" w:color="auto" w:fill="FFFFFF"/>
              </w:rPr>
              <w:t>tched decodable books guidance.</w:t>
            </w:r>
          </w:p>
          <w:p w14:paraId="66EA9C29" w14:textId="0F2CBD39" w:rsidR="00D24B98" w:rsidRPr="00723F0E" w:rsidRDefault="005D60FC" w:rsidP="00723F0E">
            <w:pPr>
              <w:pStyle w:val="NoSpacing"/>
              <w:rPr>
                <w:shd w:val="clear" w:color="auto" w:fill="FFFFFF"/>
              </w:rPr>
            </w:pPr>
            <w:hyperlink r:id="rId26" w:history="1">
              <w:r w:rsidR="00EA114F" w:rsidRPr="00723F0E">
                <w:rPr>
                  <w:rStyle w:val="Hyperlink"/>
                  <w:rFonts w:asciiTheme="minorHAnsi" w:hAnsiTheme="minorHAnsi" w:cstheme="minorHAnsi"/>
                  <w:color w:val="548DD4" w:themeColor="text2" w:themeTint="99"/>
                </w:rPr>
                <w:t>https://www.littlewandlelettersandsounds.org.uk/wp-content/uploads/2021/09/LS-KEY-GUIDANCE-APPLICATION-OF-PHONICS-EXTERNAL.pdf</w:t>
              </w:r>
            </w:hyperlink>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694B5" w14:textId="77777777" w:rsidR="008F1C6A" w:rsidRPr="00CE1CF9" w:rsidRDefault="008F1C6A">
            <w:pPr>
              <w:pStyle w:val="TableRowCentered"/>
              <w:jc w:val="left"/>
              <w:rPr>
                <w:rFonts w:asciiTheme="minorHAnsi" w:hAnsiTheme="minorHAnsi" w:cstheme="minorHAnsi"/>
                <w:sz w:val="22"/>
              </w:rPr>
            </w:pPr>
          </w:p>
          <w:p w14:paraId="5175CD33" w14:textId="721F978E" w:rsidR="007F0796" w:rsidRPr="00CE1CF9" w:rsidRDefault="002161C1" w:rsidP="007F0796">
            <w:pPr>
              <w:pStyle w:val="TableRowCentered"/>
              <w:rPr>
                <w:rFonts w:asciiTheme="minorHAnsi" w:hAnsiTheme="minorHAnsi" w:cstheme="minorHAnsi"/>
                <w:sz w:val="22"/>
              </w:rPr>
            </w:pPr>
            <w:r w:rsidRPr="00CE1CF9">
              <w:rPr>
                <w:rFonts w:asciiTheme="minorHAnsi" w:hAnsiTheme="minorHAnsi" w:cstheme="minorHAnsi"/>
                <w:sz w:val="22"/>
              </w:rPr>
              <w:t>1,2,4</w:t>
            </w:r>
          </w:p>
        </w:tc>
      </w:tr>
      <w:tr w:rsidR="00C67320" w:rsidRPr="00CE1CF9" w14:paraId="31314665" w14:textId="77777777" w:rsidTr="00515879">
        <w:trPr>
          <w:trHeight w:val="58"/>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670EF" w14:textId="77777777" w:rsidR="00C67320" w:rsidRPr="00CE1CF9" w:rsidRDefault="00C67320" w:rsidP="00C67320">
            <w:pPr>
              <w:pStyle w:val="TableRow"/>
              <w:rPr>
                <w:rFonts w:asciiTheme="minorHAnsi" w:hAnsiTheme="minorHAnsi" w:cstheme="minorHAnsi"/>
                <w:b/>
                <w:iCs/>
              </w:rPr>
            </w:pPr>
            <w:r w:rsidRPr="00CE1CF9">
              <w:rPr>
                <w:rFonts w:asciiTheme="minorHAnsi" w:hAnsiTheme="minorHAnsi" w:cstheme="minorHAnsi"/>
                <w:b/>
                <w:iCs/>
              </w:rPr>
              <w:t>Social, emotional and mental wellbeing interventions;</w:t>
            </w:r>
          </w:p>
          <w:p w14:paraId="445C2369" w14:textId="055AA19B" w:rsidR="00C67320" w:rsidRPr="00CE1CF9" w:rsidRDefault="00C67320" w:rsidP="00C67320">
            <w:pPr>
              <w:pStyle w:val="TableRow"/>
              <w:rPr>
                <w:rFonts w:asciiTheme="minorHAnsi" w:hAnsiTheme="minorHAnsi" w:cstheme="minorHAnsi"/>
                <w:b/>
                <w:iCs/>
              </w:rPr>
            </w:pPr>
            <w:r w:rsidRPr="00CE1CF9">
              <w:rPr>
                <w:rFonts w:asciiTheme="minorHAnsi" w:hAnsiTheme="minorHAnsi" w:cstheme="minorHAnsi"/>
                <w:b/>
                <w:iCs/>
              </w:rPr>
              <w:t>Emotional Literacy Support Assistant training programme</w:t>
            </w:r>
          </w:p>
          <w:p w14:paraId="1DC75BE6" w14:textId="09DFB767" w:rsidR="00C67320" w:rsidRPr="00CE1CF9" w:rsidRDefault="00C67320" w:rsidP="00C67320">
            <w:pPr>
              <w:pStyle w:val="TableRow"/>
              <w:rPr>
                <w:rFonts w:asciiTheme="minorHAnsi" w:hAnsiTheme="minorHAnsi" w:cstheme="minorHAnsi"/>
                <w:b/>
                <w:iCs/>
              </w:rPr>
            </w:pPr>
            <w:r w:rsidRPr="00CE1CF9">
              <w:rPr>
                <w:rFonts w:asciiTheme="minorHAnsi" w:hAnsiTheme="minorHAnsi" w:cstheme="minorHAnsi"/>
                <w:b/>
                <w:iCs/>
              </w:rPr>
              <w:t xml:space="preserve">Lego Therapy </w:t>
            </w:r>
          </w:p>
          <w:p w14:paraId="3CFEF198" w14:textId="77777777" w:rsidR="00C67320" w:rsidRPr="00CE1CF9" w:rsidRDefault="00C67320" w:rsidP="00C67320">
            <w:pPr>
              <w:pStyle w:val="TableRow"/>
              <w:rPr>
                <w:rFonts w:asciiTheme="minorHAnsi" w:hAnsiTheme="minorHAnsi" w:cstheme="minorHAnsi"/>
                <w:b/>
                <w:iCs/>
              </w:rPr>
            </w:pPr>
            <w:r w:rsidRPr="00CE1CF9">
              <w:rPr>
                <w:rFonts w:asciiTheme="minorHAnsi" w:hAnsiTheme="minorHAnsi" w:cstheme="minorHAnsi"/>
                <w:b/>
                <w:iCs/>
              </w:rPr>
              <w:t>Drawing and Talking</w:t>
            </w:r>
          </w:p>
          <w:p w14:paraId="393F2502" w14:textId="77777777" w:rsidR="00C67320" w:rsidRPr="00CE1CF9" w:rsidRDefault="00C67320" w:rsidP="00723F0E">
            <w:pPr>
              <w:pStyle w:val="TableRow"/>
              <w:ind w:left="0"/>
              <w:rPr>
                <w:rFonts w:asciiTheme="minorHAnsi" w:hAnsiTheme="minorHAnsi" w:cstheme="minorHAnsi"/>
                <w:b/>
                <w:iCs/>
              </w:rPr>
            </w:pPr>
          </w:p>
          <w:p w14:paraId="5C4E2E8E" w14:textId="1F9FCC3A" w:rsidR="00C67320" w:rsidRPr="00723F0E" w:rsidRDefault="00C67320" w:rsidP="00723F0E">
            <w:pPr>
              <w:rPr>
                <w:rFonts w:asciiTheme="minorHAnsi" w:hAnsiTheme="minorHAnsi" w:cstheme="minorHAnsi"/>
              </w:rPr>
            </w:pPr>
            <w:r w:rsidRPr="00CE1CF9">
              <w:rPr>
                <w:rFonts w:asciiTheme="minorHAnsi" w:hAnsiTheme="minorHAnsi" w:cstheme="minorHAnsi"/>
              </w:rPr>
              <w:t>Targeted de</w:t>
            </w:r>
            <w:r w:rsidR="00723F0E">
              <w:rPr>
                <w:rFonts w:asciiTheme="minorHAnsi" w:hAnsiTheme="minorHAnsi" w:cstheme="minorHAnsi"/>
              </w:rPr>
              <w:t>ployment of teaching assistants</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974F2" w14:textId="77777777" w:rsidR="00723F0E" w:rsidRPr="00723F0E" w:rsidRDefault="00C67320" w:rsidP="00723F0E">
            <w:pPr>
              <w:pStyle w:val="NoSpacing"/>
              <w:rPr>
                <w:rFonts w:asciiTheme="minorHAnsi" w:hAnsiTheme="minorHAnsi" w:cstheme="minorHAnsi"/>
                <w:b/>
              </w:rPr>
            </w:pPr>
            <w:r w:rsidRPr="00723F0E">
              <w:rPr>
                <w:rFonts w:asciiTheme="minorHAnsi" w:hAnsiTheme="minorHAnsi" w:cstheme="minorHAnsi"/>
                <w:b/>
              </w:rPr>
              <w:t>EEF Teaching and Learning Toolkit evidence- Social and emotional learning;</w:t>
            </w:r>
          </w:p>
          <w:p w14:paraId="17C9EB9C" w14:textId="06A2F506" w:rsidR="00C67320" w:rsidRPr="00723F0E" w:rsidRDefault="00723F0E" w:rsidP="00723F0E">
            <w:pPr>
              <w:pStyle w:val="NoSpacing"/>
              <w:rPr>
                <w:rFonts w:asciiTheme="minorHAnsi" w:hAnsiTheme="minorHAnsi" w:cstheme="minorHAnsi"/>
              </w:rPr>
            </w:pPr>
            <w:r>
              <w:rPr>
                <w:rFonts w:asciiTheme="minorHAnsi" w:hAnsiTheme="minorHAnsi" w:cstheme="minorHAnsi"/>
              </w:rPr>
              <w:t>-</w:t>
            </w:r>
            <w:r w:rsidR="00C67320" w:rsidRPr="00723F0E">
              <w:rPr>
                <w:rFonts w:asciiTheme="minorHAnsi" w:hAnsiTheme="minorHAnsi" w:cstheme="minorHAnsi"/>
              </w:rPr>
              <w:t>Social and emotional learning approaches have a positive impact (+4 months) additional progress in academic outcomes over the course of a year.</w:t>
            </w:r>
          </w:p>
          <w:p w14:paraId="26AF6C61" w14:textId="49EA61BC" w:rsidR="00C67320" w:rsidRPr="00723F0E" w:rsidRDefault="00723F0E" w:rsidP="00723F0E">
            <w:pPr>
              <w:pStyle w:val="NoSpacing"/>
              <w:rPr>
                <w:rFonts w:asciiTheme="minorHAnsi" w:hAnsiTheme="minorHAnsi" w:cstheme="minorHAnsi"/>
              </w:rPr>
            </w:pPr>
            <w:r>
              <w:rPr>
                <w:rFonts w:asciiTheme="minorHAnsi" w:hAnsiTheme="minorHAnsi" w:cstheme="minorHAnsi"/>
              </w:rPr>
              <w:t>-</w:t>
            </w:r>
            <w:r w:rsidR="00C67320" w:rsidRPr="00723F0E">
              <w:rPr>
                <w:rFonts w:asciiTheme="minorHAnsi" w:hAnsiTheme="minorHAnsi" w:cstheme="minorHAnsi"/>
              </w:rPr>
              <w:t>Being able to effectively manage emotions will be beneficial to children and young people even if it does not transl</w:t>
            </w:r>
            <w:r>
              <w:rPr>
                <w:rFonts w:asciiTheme="minorHAnsi" w:hAnsiTheme="minorHAnsi" w:cstheme="minorHAnsi"/>
              </w:rPr>
              <w:t>ate to reading or maths scores.</w:t>
            </w:r>
          </w:p>
          <w:p w14:paraId="7638ECF8" w14:textId="0EB63F18" w:rsidR="00C67320" w:rsidRPr="00CE1CF9" w:rsidRDefault="00723F0E" w:rsidP="00C67320">
            <w:pPr>
              <w:pStyle w:val="NoSpacing"/>
              <w:rPr>
                <w:rFonts w:asciiTheme="minorHAnsi" w:hAnsiTheme="minorHAnsi" w:cstheme="minorHAnsi"/>
              </w:rPr>
            </w:pPr>
            <w:r>
              <w:rPr>
                <w:rFonts w:asciiTheme="minorHAnsi" w:hAnsiTheme="minorHAnsi" w:cstheme="minorHAnsi"/>
              </w:rPr>
              <w:t>-</w:t>
            </w:r>
            <w:r w:rsidR="00C67320" w:rsidRPr="00723F0E">
              <w:rPr>
                <w:rFonts w:asciiTheme="minorHAnsi" w:hAnsiTheme="minorHAnsi" w:cstheme="minorHAnsi"/>
              </w:rPr>
              <w:t>Evidence indicates that there is particular promise for approaches that focus on improving soc</w:t>
            </w:r>
            <w:r>
              <w:rPr>
                <w:rFonts w:asciiTheme="minorHAnsi" w:hAnsiTheme="minorHAnsi" w:cstheme="minorHAnsi"/>
              </w:rPr>
              <w:t>ial interaction between pupils.</w:t>
            </w:r>
          </w:p>
          <w:p w14:paraId="3E5CD4BA" w14:textId="55F82838" w:rsidR="00C67320" w:rsidRPr="00CE1CF9" w:rsidRDefault="005D60FC" w:rsidP="00C67320">
            <w:pPr>
              <w:rPr>
                <w:rFonts w:asciiTheme="minorHAnsi" w:hAnsiTheme="minorHAnsi" w:cstheme="minorHAnsi"/>
                <w:color w:val="0070C0"/>
              </w:rPr>
            </w:pPr>
            <w:hyperlink r:id="rId27" w:history="1">
              <w:r w:rsidR="00C67320" w:rsidRPr="0064026A">
                <w:rPr>
                  <w:rStyle w:val="Hyperlink"/>
                  <w:rFonts w:asciiTheme="minorHAnsi" w:hAnsiTheme="minorHAnsi" w:cstheme="minorHAnsi"/>
                  <w:color w:val="002060"/>
                </w:rPr>
                <w:t>Improving Social and Emotional Learning in Primary Schools | EEF (educationendowmentfoundation.org.uk)</w:t>
              </w:r>
            </w:hyperlink>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C6EE" w14:textId="2C2510EA" w:rsidR="00C67320" w:rsidRPr="00CE1CF9" w:rsidRDefault="00C67320">
            <w:pPr>
              <w:pStyle w:val="TableRowCentered"/>
              <w:jc w:val="left"/>
              <w:rPr>
                <w:rFonts w:asciiTheme="minorHAnsi" w:hAnsiTheme="minorHAnsi" w:cstheme="minorHAnsi"/>
                <w:sz w:val="22"/>
              </w:rPr>
            </w:pPr>
            <w:r w:rsidRPr="00CE1CF9">
              <w:rPr>
                <w:rFonts w:asciiTheme="minorHAnsi" w:hAnsiTheme="minorHAnsi" w:cstheme="minorHAnsi"/>
                <w:sz w:val="22"/>
              </w:rPr>
              <w:lastRenderedPageBreak/>
              <w:t>1,2,4</w:t>
            </w:r>
          </w:p>
        </w:tc>
      </w:tr>
    </w:tbl>
    <w:p w14:paraId="2A7D5531" w14:textId="77777777" w:rsidR="00E66558" w:rsidRPr="00CE1CF9" w:rsidRDefault="00E66558">
      <w:pPr>
        <w:spacing w:after="0"/>
        <w:rPr>
          <w:rFonts w:asciiTheme="minorHAnsi" w:hAnsiTheme="minorHAnsi" w:cstheme="minorHAnsi"/>
          <w:b/>
          <w:color w:val="104F75"/>
          <w:sz w:val="28"/>
          <w:szCs w:val="28"/>
        </w:rPr>
      </w:pPr>
    </w:p>
    <w:p w14:paraId="2A7D5532" w14:textId="59A68BC3" w:rsidR="00E66558" w:rsidRPr="00CE1CF9" w:rsidRDefault="009D71E8">
      <w:pPr>
        <w:rPr>
          <w:rFonts w:asciiTheme="minorHAnsi" w:hAnsiTheme="minorHAnsi" w:cstheme="minorHAnsi"/>
          <w:b/>
          <w:color w:val="104F75"/>
          <w:sz w:val="28"/>
          <w:szCs w:val="28"/>
        </w:rPr>
      </w:pPr>
      <w:r w:rsidRPr="00CE1CF9">
        <w:rPr>
          <w:rFonts w:asciiTheme="minorHAnsi" w:hAnsiTheme="minorHAnsi" w:cstheme="minorHAnsi"/>
          <w:b/>
          <w:color w:val="104F75"/>
          <w:sz w:val="28"/>
          <w:szCs w:val="28"/>
        </w:rPr>
        <w:t>Wider strategies (for example, related to attendance, behaviour, wellbeing)</w:t>
      </w:r>
    </w:p>
    <w:p w14:paraId="2A7D5533" w14:textId="03F2ADC4" w:rsidR="00E66558" w:rsidRPr="00CE1CF9" w:rsidRDefault="002752D1">
      <w:pPr>
        <w:spacing w:before="240" w:after="120"/>
        <w:rPr>
          <w:rFonts w:asciiTheme="minorHAnsi" w:hAnsiTheme="minorHAnsi" w:cstheme="minorHAnsi"/>
        </w:rPr>
      </w:pPr>
      <w:r>
        <w:rPr>
          <w:rFonts w:asciiTheme="minorHAnsi" w:hAnsiTheme="minorHAnsi" w:cstheme="minorHAnsi"/>
        </w:rPr>
        <w:t>Budgeted cost: £44,000</w:t>
      </w:r>
    </w:p>
    <w:tbl>
      <w:tblPr>
        <w:tblW w:w="5184" w:type="pct"/>
        <w:tblLayout w:type="fixed"/>
        <w:tblCellMar>
          <w:left w:w="10" w:type="dxa"/>
          <w:right w:w="10" w:type="dxa"/>
        </w:tblCellMar>
        <w:tblLook w:val="04A0" w:firstRow="1" w:lastRow="0" w:firstColumn="1" w:lastColumn="0" w:noHBand="0" w:noVBand="1"/>
      </w:tblPr>
      <w:tblGrid>
        <w:gridCol w:w="2972"/>
        <w:gridCol w:w="6095"/>
        <w:gridCol w:w="768"/>
      </w:tblGrid>
      <w:tr w:rsidR="00C96A56" w:rsidRPr="00CE1CF9" w14:paraId="2A7D5537" w14:textId="77777777" w:rsidTr="00E67071">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CE1CF9" w:rsidRDefault="009D71E8">
            <w:pPr>
              <w:pStyle w:val="TableHeader"/>
              <w:jc w:val="left"/>
              <w:rPr>
                <w:rFonts w:asciiTheme="minorHAnsi" w:hAnsiTheme="minorHAnsi" w:cstheme="minorHAnsi"/>
              </w:rPr>
            </w:pPr>
            <w:r w:rsidRPr="00CE1CF9">
              <w:rPr>
                <w:rFonts w:asciiTheme="minorHAnsi" w:hAnsiTheme="minorHAnsi" w:cstheme="minorHAnsi"/>
              </w:rPr>
              <w:t>Activity</w:t>
            </w:r>
          </w:p>
        </w:tc>
        <w:tc>
          <w:tcPr>
            <w:tcW w:w="609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CE1CF9" w:rsidRDefault="009D71E8">
            <w:pPr>
              <w:pStyle w:val="TableHeader"/>
              <w:jc w:val="left"/>
              <w:rPr>
                <w:rFonts w:asciiTheme="minorHAnsi" w:hAnsiTheme="minorHAnsi" w:cstheme="minorHAnsi"/>
              </w:rPr>
            </w:pPr>
            <w:r w:rsidRPr="00CE1CF9">
              <w:rPr>
                <w:rFonts w:asciiTheme="minorHAnsi" w:hAnsiTheme="minorHAnsi" w:cstheme="minorHAnsi"/>
              </w:rPr>
              <w:t>Evidence that supports this approach</w:t>
            </w:r>
          </w:p>
        </w:tc>
        <w:tc>
          <w:tcPr>
            <w:tcW w:w="76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CE1CF9" w:rsidRDefault="009D71E8">
            <w:pPr>
              <w:pStyle w:val="TableHeader"/>
              <w:jc w:val="left"/>
              <w:rPr>
                <w:rFonts w:asciiTheme="minorHAnsi" w:hAnsiTheme="minorHAnsi" w:cstheme="minorHAnsi"/>
                <w:sz w:val="16"/>
                <w:szCs w:val="16"/>
              </w:rPr>
            </w:pPr>
            <w:r w:rsidRPr="00CE1CF9">
              <w:rPr>
                <w:rFonts w:asciiTheme="minorHAnsi" w:hAnsiTheme="minorHAnsi" w:cstheme="minorHAnsi"/>
                <w:sz w:val="16"/>
                <w:szCs w:val="16"/>
              </w:rPr>
              <w:t>Challenge number(s) addressed</w:t>
            </w:r>
          </w:p>
        </w:tc>
      </w:tr>
      <w:tr w:rsidR="00C96A56" w:rsidRPr="00CE1CF9" w14:paraId="22AF233A" w14:textId="77777777" w:rsidTr="00E67071">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36A87" w14:textId="25362655" w:rsidR="00827E0F" w:rsidRPr="00CE1CF9" w:rsidRDefault="00827E0F" w:rsidP="00827E0F">
            <w:pPr>
              <w:pStyle w:val="TableRow"/>
              <w:rPr>
                <w:rFonts w:asciiTheme="minorHAnsi" w:hAnsiTheme="minorHAnsi" w:cstheme="minorHAnsi"/>
                <w:b/>
                <w:iCs/>
              </w:rPr>
            </w:pPr>
            <w:r w:rsidRPr="00CE1CF9">
              <w:rPr>
                <w:rFonts w:asciiTheme="minorHAnsi" w:hAnsiTheme="minorHAnsi" w:cstheme="minorHAnsi"/>
                <w:b/>
              </w:rPr>
              <w:t>Well</w:t>
            </w:r>
            <w:r w:rsidR="00015015" w:rsidRPr="00CE1CF9">
              <w:rPr>
                <w:rFonts w:asciiTheme="minorHAnsi" w:hAnsiTheme="minorHAnsi" w:cstheme="minorHAnsi"/>
                <w:b/>
              </w:rPr>
              <w:t>-being and involvement-</w:t>
            </w:r>
            <w:r w:rsidRPr="00CE1CF9">
              <w:rPr>
                <w:rFonts w:asciiTheme="minorHAnsi" w:hAnsiTheme="minorHAnsi" w:cstheme="minorHAnsi"/>
                <w:b/>
                <w:iCs/>
              </w:rPr>
              <w:t xml:space="preserve"> CPD</w:t>
            </w:r>
          </w:p>
          <w:p w14:paraId="1BAABF1F" w14:textId="77777777" w:rsidR="00827E0F" w:rsidRPr="00CE1CF9" w:rsidRDefault="00827E0F" w:rsidP="00827E0F">
            <w:pPr>
              <w:pStyle w:val="TableRow"/>
              <w:rPr>
                <w:rFonts w:asciiTheme="minorHAnsi" w:hAnsiTheme="minorHAnsi" w:cstheme="minorHAnsi"/>
                <w:b/>
                <w:iCs/>
              </w:rPr>
            </w:pPr>
          </w:p>
          <w:p w14:paraId="2AC2D6CA" w14:textId="14A59409" w:rsidR="007D1DC7" w:rsidRPr="00CE1CF9" w:rsidRDefault="00A6220A" w:rsidP="00A6220A">
            <w:pPr>
              <w:pStyle w:val="TableRow"/>
              <w:ind w:left="0"/>
              <w:rPr>
                <w:rFonts w:asciiTheme="minorHAnsi" w:hAnsiTheme="minorHAnsi" w:cstheme="minorHAnsi"/>
                <w:b/>
                <w:iCs/>
              </w:rPr>
            </w:pPr>
            <w:r>
              <w:rPr>
                <w:rFonts w:asciiTheme="minorHAnsi" w:hAnsiTheme="minorHAnsi" w:cstheme="minorHAnsi"/>
                <w:b/>
                <w:iCs/>
              </w:rPr>
              <w:t>-</w:t>
            </w:r>
            <w:r w:rsidR="007D1DC7" w:rsidRPr="00CE1CF9">
              <w:rPr>
                <w:rFonts w:asciiTheme="minorHAnsi" w:hAnsiTheme="minorHAnsi" w:cstheme="minorHAnsi"/>
                <w:b/>
                <w:iCs/>
              </w:rPr>
              <w:t>Zones of Regulation</w:t>
            </w:r>
          </w:p>
          <w:p w14:paraId="74E3E2E5" w14:textId="4318B941" w:rsidR="00B10D34" w:rsidRPr="00CE1CF9" w:rsidRDefault="00A6220A" w:rsidP="00A6220A">
            <w:pPr>
              <w:pStyle w:val="TableRow"/>
              <w:ind w:left="0"/>
              <w:rPr>
                <w:rFonts w:asciiTheme="minorHAnsi" w:hAnsiTheme="minorHAnsi" w:cstheme="minorHAnsi"/>
                <w:b/>
                <w:iCs/>
              </w:rPr>
            </w:pPr>
            <w:r>
              <w:rPr>
                <w:rFonts w:asciiTheme="minorHAnsi" w:hAnsiTheme="minorHAnsi" w:cstheme="minorHAnsi"/>
                <w:b/>
                <w:iCs/>
              </w:rPr>
              <w:t>-</w:t>
            </w:r>
            <w:r w:rsidR="00827E0F" w:rsidRPr="00CE1CF9">
              <w:rPr>
                <w:rFonts w:asciiTheme="minorHAnsi" w:hAnsiTheme="minorHAnsi" w:cstheme="minorHAnsi"/>
                <w:b/>
                <w:iCs/>
              </w:rPr>
              <w:t xml:space="preserve">Emotion Coaching </w:t>
            </w:r>
          </w:p>
          <w:p w14:paraId="460B005F" w14:textId="77777777" w:rsidR="00A6220A" w:rsidRDefault="00A6220A" w:rsidP="00A6220A">
            <w:pPr>
              <w:pStyle w:val="TableRow"/>
              <w:ind w:left="0"/>
              <w:rPr>
                <w:rFonts w:asciiTheme="minorHAnsi" w:hAnsiTheme="minorHAnsi" w:cstheme="minorHAnsi"/>
                <w:b/>
                <w:iCs/>
              </w:rPr>
            </w:pPr>
            <w:r>
              <w:rPr>
                <w:rFonts w:asciiTheme="minorHAnsi" w:hAnsiTheme="minorHAnsi" w:cstheme="minorHAnsi"/>
                <w:b/>
                <w:iCs/>
              </w:rPr>
              <w:t>-</w:t>
            </w:r>
            <w:r w:rsidR="00C62D19" w:rsidRPr="00CE1CF9">
              <w:rPr>
                <w:rFonts w:asciiTheme="minorHAnsi" w:hAnsiTheme="minorHAnsi" w:cstheme="minorHAnsi"/>
                <w:b/>
                <w:iCs/>
              </w:rPr>
              <w:t>Attachment and Trauma Training</w:t>
            </w:r>
          </w:p>
          <w:p w14:paraId="7746965D" w14:textId="7B5AFB47" w:rsidR="00C67320" w:rsidRPr="00CE1CF9" w:rsidRDefault="00A6220A" w:rsidP="00A6220A">
            <w:pPr>
              <w:pStyle w:val="TableRow"/>
              <w:ind w:left="0"/>
              <w:rPr>
                <w:rFonts w:asciiTheme="minorHAnsi" w:hAnsiTheme="minorHAnsi" w:cstheme="minorHAnsi"/>
                <w:b/>
                <w:iCs/>
              </w:rPr>
            </w:pPr>
            <w:r>
              <w:rPr>
                <w:rFonts w:asciiTheme="minorHAnsi" w:hAnsiTheme="minorHAnsi" w:cstheme="minorHAnsi"/>
                <w:b/>
                <w:iCs/>
              </w:rPr>
              <w:t>-</w:t>
            </w:r>
            <w:r w:rsidR="007D1DC7" w:rsidRPr="00CE1CF9">
              <w:rPr>
                <w:rFonts w:asciiTheme="minorHAnsi" w:hAnsiTheme="minorHAnsi" w:cstheme="minorHAnsi"/>
                <w:b/>
                <w:iCs/>
              </w:rPr>
              <w:t>Emotional Literacy Support Assistant training programme</w:t>
            </w:r>
          </w:p>
          <w:p w14:paraId="6A64FB7D" w14:textId="5B33117A" w:rsidR="007D1DC7" w:rsidRPr="00CE1CF9" w:rsidRDefault="00A6220A" w:rsidP="00A6220A">
            <w:pPr>
              <w:pStyle w:val="TableRow"/>
              <w:ind w:left="0"/>
              <w:rPr>
                <w:rFonts w:asciiTheme="minorHAnsi" w:hAnsiTheme="minorHAnsi" w:cstheme="minorHAnsi"/>
                <w:b/>
                <w:iCs/>
              </w:rPr>
            </w:pPr>
            <w:r>
              <w:rPr>
                <w:rFonts w:asciiTheme="minorHAnsi" w:hAnsiTheme="minorHAnsi" w:cstheme="minorHAnsi"/>
                <w:b/>
                <w:iCs/>
              </w:rPr>
              <w:t>-</w:t>
            </w:r>
            <w:r w:rsidR="007D1DC7" w:rsidRPr="00CE1CF9">
              <w:rPr>
                <w:rFonts w:asciiTheme="minorHAnsi" w:hAnsiTheme="minorHAnsi" w:cstheme="minorHAnsi"/>
                <w:b/>
                <w:iCs/>
              </w:rPr>
              <w:t>Leuven Scales</w:t>
            </w:r>
          </w:p>
          <w:p w14:paraId="0403FE34" w14:textId="5D8AEA71" w:rsidR="007D1DC7" w:rsidRPr="00CE1CF9" w:rsidRDefault="00A6220A" w:rsidP="00A6220A">
            <w:pPr>
              <w:pStyle w:val="TableRow"/>
              <w:ind w:left="0"/>
              <w:rPr>
                <w:rFonts w:asciiTheme="minorHAnsi" w:hAnsiTheme="minorHAnsi" w:cstheme="minorHAnsi"/>
                <w:b/>
                <w:iCs/>
              </w:rPr>
            </w:pPr>
            <w:r>
              <w:rPr>
                <w:rFonts w:asciiTheme="minorHAnsi" w:hAnsiTheme="minorHAnsi" w:cstheme="minorHAnsi"/>
                <w:b/>
                <w:iCs/>
              </w:rPr>
              <w:t>-</w:t>
            </w:r>
            <w:r w:rsidR="00B10D34" w:rsidRPr="00CE1CF9">
              <w:rPr>
                <w:rFonts w:asciiTheme="minorHAnsi" w:hAnsiTheme="minorHAnsi" w:cstheme="minorHAnsi"/>
                <w:b/>
                <w:iCs/>
              </w:rPr>
              <w:t>Box</w:t>
            </w:r>
            <w:r w:rsidR="007D1DC7" w:rsidRPr="00CE1CF9">
              <w:rPr>
                <w:rFonts w:asciiTheme="minorHAnsi" w:hAnsiTheme="minorHAnsi" w:cstheme="minorHAnsi"/>
                <w:b/>
                <w:iCs/>
              </w:rPr>
              <w:t>all Profile</w:t>
            </w:r>
          </w:p>
          <w:p w14:paraId="0B2A32DA" w14:textId="10CFAEC2" w:rsidR="007D1DC7" w:rsidRPr="00CE1CF9" w:rsidRDefault="007D1DC7" w:rsidP="00827E0F">
            <w:pPr>
              <w:pStyle w:val="TableRow"/>
              <w:rPr>
                <w:rFonts w:asciiTheme="minorHAnsi" w:hAnsiTheme="minorHAnsi" w:cstheme="minorHAnsi"/>
                <w:b/>
                <w:iCs/>
              </w:rPr>
            </w:pPr>
            <w:r w:rsidRPr="00CE1CF9">
              <w:rPr>
                <w:rFonts w:asciiTheme="minorHAnsi" w:hAnsiTheme="minorHAnsi" w:cstheme="minorHAnsi"/>
                <w:b/>
                <w:iCs/>
              </w:rPr>
              <w:t xml:space="preserve">assessment </w:t>
            </w:r>
            <w:r w:rsidR="00A6220A">
              <w:rPr>
                <w:rFonts w:asciiTheme="minorHAnsi" w:hAnsiTheme="minorHAnsi" w:cstheme="minorHAnsi"/>
                <w:b/>
                <w:iCs/>
              </w:rPr>
              <w:t xml:space="preserve">to inform </w:t>
            </w:r>
            <w:r w:rsidRPr="00CE1CF9">
              <w:rPr>
                <w:rFonts w:asciiTheme="minorHAnsi" w:hAnsiTheme="minorHAnsi" w:cstheme="minorHAnsi"/>
                <w:b/>
                <w:iCs/>
              </w:rPr>
              <w:t>teaching and intervention</w:t>
            </w:r>
          </w:p>
          <w:p w14:paraId="4206FD98" w14:textId="77777777" w:rsidR="00827E0F" w:rsidRPr="00CE1CF9" w:rsidRDefault="00827E0F" w:rsidP="00C67320">
            <w:pPr>
              <w:pStyle w:val="TableRow"/>
              <w:rPr>
                <w:rFonts w:asciiTheme="minorHAnsi" w:hAnsiTheme="minorHAnsi" w:cstheme="minorHAnsi"/>
                <w:b/>
                <w:iCs/>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BFD9B" w14:textId="5B2D07BF" w:rsidR="00827E0F" w:rsidRPr="00CE1CF9" w:rsidRDefault="00827E0F" w:rsidP="00827E0F">
            <w:pPr>
              <w:pStyle w:val="TableRowCentered"/>
              <w:ind w:left="0"/>
              <w:jc w:val="left"/>
              <w:rPr>
                <w:rFonts w:asciiTheme="minorHAnsi" w:hAnsiTheme="minorHAnsi" w:cstheme="minorHAnsi"/>
                <w:b/>
                <w:szCs w:val="24"/>
              </w:rPr>
            </w:pPr>
            <w:r w:rsidRPr="00CE1CF9">
              <w:rPr>
                <w:rFonts w:asciiTheme="minorHAnsi" w:hAnsiTheme="minorHAnsi" w:cstheme="minorHAnsi"/>
                <w:b/>
                <w:szCs w:val="24"/>
              </w:rPr>
              <w:t>EEF Teaching and Learning Toolkit evidence- Social and emotional learning;</w:t>
            </w:r>
          </w:p>
          <w:p w14:paraId="2B6683D5" w14:textId="5C26C673" w:rsidR="00DF0B49" w:rsidRPr="00723F0E" w:rsidRDefault="00723F0E" w:rsidP="00723F0E">
            <w:pPr>
              <w:pStyle w:val="NoSpacing"/>
              <w:rPr>
                <w:rFonts w:asciiTheme="minorHAnsi" w:hAnsiTheme="minorHAnsi" w:cstheme="minorHAnsi"/>
              </w:rPr>
            </w:pPr>
            <w:r>
              <w:rPr>
                <w:rFonts w:asciiTheme="minorHAnsi" w:hAnsiTheme="minorHAnsi" w:cstheme="minorHAnsi"/>
              </w:rPr>
              <w:t>-</w:t>
            </w:r>
            <w:r w:rsidR="0064026A" w:rsidRPr="00723F0E">
              <w:rPr>
                <w:rFonts w:asciiTheme="minorHAnsi" w:hAnsiTheme="minorHAnsi" w:cstheme="minorHAnsi"/>
              </w:rPr>
              <w:t>S</w:t>
            </w:r>
            <w:r w:rsidR="00827E0F" w:rsidRPr="00723F0E">
              <w:rPr>
                <w:rFonts w:asciiTheme="minorHAnsi" w:hAnsiTheme="minorHAnsi" w:cstheme="minorHAnsi"/>
              </w:rPr>
              <w:t>ocial and emotional learning approaches have a positive impact (+4 months) additional progress in academic outcomes over the course of a year.</w:t>
            </w:r>
          </w:p>
          <w:p w14:paraId="0F2F5990" w14:textId="6917D594" w:rsidR="00DF0B49" w:rsidRPr="00723F0E" w:rsidRDefault="00723F0E" w:rsidP="00723F0E">
            <w:pPr>
              <w:pStyle w:val="NoSpacing"/>
              <w:rPr>
                <w:rFonts w:asciiTheme="minorHAnsi" w:hAnsiTheme="minorHAnsi" w:cstheme="minorHAnsi"/>
              </w:rPr>
            </w:pPr>
            <w:r>
              <w:rPr>
                <w:rFonts w:asciiTheme="minorHAnsi" w:hAnsiTheme="minorHAnsi" w:cstheme="minorHAnsi"/>
              </w:rPr>
              <w:t>-</w:t>
            </w:r>
            <w:r w:rsidR="00827E0F" w:rsidRPr="00723F0E">
              <w:rPr>
                <w:rFonts w:asciiTheme="minorHAnsi" w:hAnsiTheme="minorHAnsi" w:cstheme="minorHAnsi"/>
              </w:rPr>
              <w:t>Being able to effectively manage emotions will be beneficial to children and young people even if it does not translate to reading or maths scores</w:t>
            </w:r>
            <w:r w:rsidR="00DF0B49" w:rsidRPr="00723F0E">
              <w:rPr>
                <w:rFonts w:asciiTheme="minorHAnsi" w:hAnsiTheme="minorHAnsi" w:cstheme="minorHAnsi"/>
              </w:rPr>
              <w:t>.</w:t>
            </w:r>
          </w:p>
          <w:p w14:paraId="268E1FCC" w14:textId="2220BD57" w:rsidR="00DF0B49" w:rsidRPr="00CE1CF9" w:rsidRDefault="00723F0E" w:rsidP="00DF0B49">
            <w:pPr>
              <w:pStyle w:val="NoSpacing"/>
              <w:rPr>
                <w:rFonts w:asciiTheme="minorHAnsi" w:hAnsiTheme="minorHAnsi" w:cstheme="minorHAnsi"/>
              </w:rPr>
            </w:pPr>
            <w:r>
              <w:rPr>
                <w:rFonts w:asciiTheme="minorHAnsi" w:hAnsiTheme="minorHAnsi" w:cstheme="minorHAnsi"/>
              </w:rPr>
              <w:t>-</w:t>
            </w:r>
            <w:r w:rsidR="00827E0F" w:rsidRPr="00723F0E">
              <w:rPr>
                <w:rFonts w:asciiTheme="minorHAnsi" w:hAnsiTheme="minorHAnsi" w:cstheme="minorHAnsi"/>
              </w:rPr>
              <w:t>Evidence indicates that there is particul</w:t>
            </w:r>
            <w:r w:rsidR="00B10D34" w:rsidRPr="00723F0E">
              <w:rPr>
                <w:rFonts w:asciiTheme="minorHAnsi" w:hAnsiTheme="minorHAnsi" w:cstheme="minorHAnsi"/>
              </w:rPr>
              <w:t>ar promise for approaches that</w:t>
            </w:r>
            <w:r w:rsidR="00827E0F" w:rsidRPr="00723F0E">
              <w:rPr>
                <w:rFonts w:asciiTheme="minorHAnsi" w:hAnsiTheme="minorHAnsi" w:cstheme="minorHAnsi"/>
              </w:rPr>
              <w:t xml:space="preserve"> focus on improving social interaction between pupils</w:t>
            </w:r>
            <w:r w:rsidR="00DF0B49" w:rsidRPr="00723F0E">
              <w:rPr>
                <w:rFonts w:asciiTheme="minorHAnsi" w:hAnsiTheme="minorHAnsi" w:cstheme="minorHAnsi"/>
              </w:rPr>
              <w:t>.</w:t>
            </w:r>
          </w:p>
          <w:p w14:paraId="10433DFD" w14:textId="770C6C8B" w:rsidR="00723F0E" w:rsidRDefault="005D60FC" w:rsidP="00723F0E">
            <w:pPr>
              <w:pStyle w:val="NoSpacing"/>
              <w:rPr>
                <w:rStyle w:val="Hyperlink"/>
                <w:rFonts w:asciiTheme="minorHAnsi" w:hAnsiTheme="minorHAnsi" w:cstheme="minorHAnsi"/>
                <w:color w:val="002060"/>
              </w:rPr>
            </w:pPr>
            <w:hyperlink r:id="rId28" w:history="1">
              <w:r w:rsidR="00827E0F" w:rsidRPr="0064026A">
                <w:rPr>
                  <w:rStyle w:val="Hyperlink"/>
                  <w:rFonts w:asciiTheme="minorHAnsi" w:hAnsiTheme="minorHAnsi" w:cstheme="minorHAnsi"/>
                  <w:color w:val="002060"/>
                </w:rPr>
                <w:t>Improving Social and Emotional Learning in Primary Schools | EEF (educationendowmentfoundation.org.uk)</w:t>
              </w:r>
            </w:hyperlink>
          </w:p>
          <w:p w14:paraId="32AD059C" w14:textId="77777777" w:rsidR="00723F0E" w:rsidRDefault="00723F0E" w:rsidP="00723F0E">
            <w:pPr>
              <w:pStyle w:val="NoSpacing"/>
              <w:rPr>
                <w:rStyle w:val="Hyperlink"/>
                <w:rFonts w:asciiTheme="minorHAnsi" w:hAnsiTheme="minorHAnsi" w:cstheme="minorHAnsi"/>
                <w:color w:val="002060"/>
              </w:rPr>
            </w:pPr>
          </w:p>
          <w:p w14:paraId="2BCA2099" w14:textId="13CFE904" w:rsidR="00DF0B49" w:rsidRPr="00723F0E" w:rsidRDefault="00723F0E" w:rsidP="00723F0E">
            <w:pPr>
              <w:pStyle w:val="NoSpacing"/>
              <w:rPr>
                <w:rFonts w:asciiTheme="minorHAnsi" w:hAnsiTheme="minorHAnsi" w:cstheme="minorHAnsi"/>
                <w:color w:val="002060"/>
              </w:rPr>
            </w:pPr>
            <w:r>
              <w:rPr>
                <w:rFonts w:asciiTheme="minorHAnsi" w:hAnsiTheme="minorHAnsi" w:cstheme="minorHAnsi"/>
              </w:rPr>
              <w:t>-</w:t>
            </w:r>
            <w:r w:rsidR="00827E0F" w:rsidRPr="00723F0E">
              <w:rPr>
                <w:rFonts w:asciiTheme="minorHAnsi" w:hAnsiTheme="minorHAnsi" w:cstheme="minorHAnsi"/>
              </w:rPr>
              <w:t>Evidence suggests that children from disadvantaged backgrounds have, on average weaker SEL skills at all ages than their more affluent peers. These skills are likely to influence a range of outcomes for pupils; lower SEL skills are linked with poorer mental health and lower academic achievement.</w:t>
            </w:r>
          </w:p>
          <w:p w14:paraId="213B7E39" w14:textId="42AE9A8B" w:rsidR="007117E9" w:rsidRPr="00CE1CF9" w:rsidRDefault="00723F0E" w:rsidP="00723F0E">
            <w:pPr>
              <w:pStyle w:val="NoSpacing"/>
              <w:rPr>
                <w:i/>
                <w:iCs/>
                <w:sz w:val="22"/>
                <w:szCs w:val="22"/>
              </w:rPr>
            </w:pPr>
            <w:r>
              <w:rPr>
                <w:rFonts w:asciiTheme="minorHAnsi" w:hAnsiTheme="minorHAnsi" w:cstheme="minorHAnsi"/>
              </w:rPr>
              <w:t>-</w:t>
            </w:r>
            <w:r w:rsidR="007117E9" w:rsidRPr="00723F0E">
              <w:rPr>
                <w:rFonts w:asciiTheme="minorHAnsi" w:hAnsiTheme="minorHAnsi" w:cstheme="minorHAnsi"/>
              </w:rPr>
              <w:t xml:space="preserve">The Leuven Scale is observation based, and puts the child at the centre of their </w:t>
            </w:r>
            <w:r w:rsidR="007D1DC7" w:rsidRPr="00723F0E">
              <w:rPr>
                <w:rFonts w:asciiTheme="minorHAnsi" w:hAnsiTheme="minorHAnsi" w:cstheme="minorHAnsi"/>
              </w:rPr>
              <w:t>own learning. Observation based teaching has</w:t>
            </w:r>
            <w:r w:rsidR="007117E9" w:rsidRPr="00723F0E">
              <w:rPr>
                <w:rFonts w:asciiTheme="minorHAnsi" w:hAnsiTheme="minorHAnsi" w:cstheme="minorHAnsi"/>
              </w:rPr>
              <w:t xml:space="preserve"> been shown time and time again to be the most effective method of teaching. By focussing on the child, and their mental, social and emotional wellbeing, the Leuven Scale ensures that the approach doesn’t fall into the trap of being a ‘one size fits all’ pedagogical method that can be blanket applied to every child. It forces practitioners to be adaptive and reactive to a child’s needs.</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BF6AC" w14:textId="77777777" w:rsidR="00827E0F" w:rsidRPr="00CE1CF9" w:rsidRDefault="00827E0F" w:rsidP="00827E0F">
            <w:pPr>
              <w:pStyle w:val="TableRowCentered"/>
              <w:jc w:val="left"/>
              <w:rPr>
                <w:rFonts w:asciiTheme="minorHAnsi" w:hAnsiTheme="minorHAnsi" w:cstheme="minorHAnsi"/>
                <w:sz w:val="22"/>
              </w:rPr>
            </w:pPr>
          </w:p>
          <w:p w14:paraId="02661E90" w14:textId="555ED0A1" w:rsidR="00827E0F" w:rsidRPr="00CE1CF9" w:rsidRDefault="00015015" w:rsidP="00015015">
            <w:pPr>
              <w:pStyle w:val="TableRowCentered"/>
              <w:rPr>
                <w:rFonts w:asciiTheme="minorHAnsi" w:hAnsiTheme="minorHAnsi" w:cstheme="minorHAnsi"/>
                <w:sz w:val="22"/>
              </w:rPr>
            </w:pPr>
            <w:r w:rsidRPr="00CE1CF9">
              <w:rPr>
                <w:rFonts w:asciiTheme="minorHAnsi" w:hAnsiTheme="minorHAnsi" w:cstheme="minorHAnsi"/>
                <w:sz w:val="22"/>
              </w:rPr>
              <w:t>1,2</w:t>
            </w:r>
            <w:r w:rsidR="00827E0F" w:rsidRPr="00CE1CF9">
              <w:rPr>
                <w:rFonts w:asciiTheme="minorHAnsi" w:hAnsiTheme="minorHAnsi" w:cstheme="minorHAnsi"/>
                <w:sz w:val="22"/>
              </w:rPr>
              <w:t>,4</w:t>
            </w:r>
          </w:p>
        </w:tc>
      </w:tr>
      <w:tr w:rsidR="00C96A56" w:rsidRPr="00CE1CF9" w14:paraId="2A4EF1CB" w14:textId="77777777" w:rsidTr="00E67071">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A9091" w14:textId="77777777" w:rsidR="007D1DC7" w:rsidRPr="00CE1CF9" w:rsidRDefault="007D1DC7" w:rsidP="00F01F26">
            <w:pPr>
              <w:pStyle w:val="TableRow"/>
              <w:rPr>
                <w:rFonts w:asciiTheme="minorHAnsi" w:hAnsiTheme="minorHAnsi" w:cstheme="minorHAnsi"/>
                <w:b/>
                <w:iCs/>
              </w:rPr>
            </w:pPr>
            <w:r w:rsidRPr="00CE1CF9">
              <w:rPr>
                <w:rFonts w:asciiTheme="minorHAnsi" w:hAnsiTheme="minorHAnsi" w:cstheme="minorHAnsi"/>
                <w:b/>
                <w:iCs/>
              </w:rPr>
              <w:t>Learning Mentors</w:t>
            </w:r>
          </w:p>
          <w:p w14:paraId="581C8A9C" w14:textId="6D44D43A" w:rsidR="004C4940" w:rsidRPr="00CE1CF9" w:rsidRDefault="00A16503" w:rsidP="00F01F26">
            <w:pPr>
              <w:pStyle w:val="TableRow"/>
              <w:rPr>
                <w:rFonts w:asciiTheme="minorHAnsi" w:hAnsiTheme="minorHAnsi" w:cstheme="minorHAnsi"/>
                <w:iCs/>
              </w:rPr>
            </w:pPr>
            <w:r w:rsidRPr="00CE1CF9">
              <w:rPr>
                <w:rFonts w:asciiTheme="minorHAnsi" w:hAnsiTheme="minorHAnsi" w:cstheme="minorHAnsi"/>
                <w:iCs/>
              </w:rPr>
              <w:t>Under the guidance of SLT, i</w:t>
            </w:r>
            <w:r w:rsidR="00F01F26" w:rsidRPr="00CE1CF9">
              <w:rPr>
                <w:rFonts w:asciiTheme="minorHAnsi" w:hAnsiTheme="minorHAnsi" w:cstheme="minorHAnsi"/>
                <w:iCs/>
              </w:rPr>
              <w:t xml:space="preserve">dentifying and supporting disadvantaged and vulnerable families through regular face to </w:t>
            </w:r>
            <w:r w:rsidR="00F01F26" w:rsidRPr="00CE1CF9">
              <w:rPr>
                <w:rFonts w:asciiTheme="minorHAnsi" w:hAnsiTheme="minorHAnsi" w:cstheme="minorHAnsi"/>
                <w:iCs/>
              </w:rPr>
              <w:lastRenderedPageBreak/>
              <w:t xml:space="preserve">face engagement and </w:t>
            </w:r>
            <w:r w:rsidR="00BB2F34" w:rsidRPr="00CE1CF9">
              <w:rPr>
                <w:rFonts w:asciiTheme="minorHAnsi" w:hAnsiTheme="minorHAnsi" w:cstheme="minorHAnsi"/>
                <w:iCs/>
              </w:rPr>
              <w:t xml:space="preserve">working closely </w:t>
            </w:r>
            <w:r w:rsidR="00F01F26" w:rsidRPr="00CE1CF9">
              <w:rPr>
                <w:rFonts w:asciiTheme="minorHAnsi" w:hAnsiTheme="minorHAnsi" w:cstheme="minorHAnsi"/>
                <w:iCs/>
              </w:rPr>
              <w:t xml:space="preserve">with social </w:t>
            </w:r>
            <w:r w:rsidR="007D1DC7" w:rsidRPr="00CE1CF9">
              <w:rPr>
                <w:rFonts w:asciiTheme="minorHAnsi" w:hAnsiTheme="minorHAnsi" w:cstheme="minorHAnsi"/>
                <w:iCs/>
              </w:rPr>
              <w:t xml:space="preserve">care </w:t>
            </w:r>
            <w:r w:rsidRPr="00CE1CF9">
              <w:rPr>
                <w:rFonts w:asciiTheme="minorHAnsi" w:hAnsiTheme="minorHAnsi" w:cstheme="minorHAnsi"/>
                <w:iCs/>
              </w:rPr>
              <w:t>and health professionals.</w:t>
            </w:r>
          </w:p>
          <w:p w14:paraId="5A986C20" w14:textId="02AD3846" w:rsidR="00C474D0" w:rsidRPr="00CE1CF9" w:rsidRDefault="00C474D0" w:rsidP="00F01F26">
            <w:pPr>
              <w:pStyle w:val="TableRow"/>
              <w:rPr>
                <w:rFonts w:asciiTheme="minorHAnsi" w:hAnsiTheme="minorHAnsi" w:cstheme="minorHAnsi"/>
                <w:i/>
                <w:iCs/>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964DA" w14:textId="58C6494B" w:rsidR="008A149E" w:rsidRPr="00CE1CF9" w:rsidRDefault="00F01F26" w:rsidP="00DF0B49">
            <w:pPr>
              <w:pStyle w:val="TableRowCentered"/>
              <w:jc w:val="left"/>
              <w:rPr>
                <w:rFonts w:asciiTheme="minorHAnsi" w:hAnsiTheme="minorHAnsi" w:cstheme="minorHAnsi"/>
                <w:b/>
                <w:iCs/>
                <w:szCs w:val="24"/>
              </w:rPr>
            </w:pPr>
            <w:r w:rsidRPr="00CE1CF9">
              <w:rPr>
                <w:rFonts w:asciiTheme="minorHAnsi" w:hAnsiTheme="minorHAnsi" w:cstheme="minorHAnsi"/>
                <w:b/>
                <w:iCs/>
                <w:szCs w:val="24"/>
              </w:rPr>
              <w:lastRenderedPageBreak/>
              <w:t>EEF Parental Engagement</w:t>
            </w:r>
          </w:p>
          <w:p w14:paraId="229979FD" w14:textId="2C0F038B" w:rsidR="00F01F26" w:rsidRPr="00CE1CF9" w:rsidRDefault="00723F0E">
            <w:pPr>
              <w:pStyle w:val="TableRowCentered"/>
              <w:jc w:val="left"/>
              <w:rPr>
                <w:rFonts w:asciiTheme="minorHAnsi" w:hAnsiTheme="minorHAnsi" w:cstheme="minorHAnsi"/>
                <w:color w:val="263238"/>
                <w:szCs w:val="24"/>
                <w:shd w:val="clear" w:color="auto" w:fill="FFFFFF"/>
              </w:rPr>
            </w:pPr>
            <w:r>
              <w:rPr>
                <w:rFonts w:asciiTheme="minorHAnsi" w:hAnsiTheme="minorHAnsi" w:cstheme="minorHAnsi"/>
                <w:color w:val="263238"/>
                <w:szCs w:val="24"/>
                <w:shd w:val="clear" w:color="auto" w:fill="FFFFFF"/>
              </w:rPr>
              <w:t>-</w:t>
            </w:r>
            <w:r w:rsidR="00F01F26" w:rsidRPr="00CE1CF9">
              <w:rPr>
                <w:rFonts w:asciiTheme="minorHAnsi" w:hAnsiTheme="minorHAnsi" w:cstheme="minorHAnsi"/>
                <w:color w:val="263238"/>
                <w:szCs w:val="24"/>
                <w:shd w:val="clear" w:color="auto" w:fill="FFFFFF"/>
              </w:rPr>
              <w:t>The average impact of the Parental engagement approaches is about an additional four months’ progress over the course of a year. There are also higher impacts for pupils with low prior attainment.</w:t>
            </w:r>
          </w:p>
          <w:p w14:paraId="150F3C0D" w14:textId="1C788E99" w:rsidR="008A149E" w:rsidRPr="00CE1CF9" w:rsidRDefault="00723F0E" w:rsidP="00723F0E">
            <w:pPr>
              <w:pStyle w:val="TableRowCentered"/>
              <w:jc w:val="left"/>
              <w:rPr>
                <w:rFonts w:asciiTheme="minorHAnsi" w:hAnsiTheme="minorHAnsi" w:cstheme="minorHAnsi"/>
                <w:color w:val="263238"/>
                <w:szCs w:val="24"/>
                <w:shd w:val="clear" w:color="auto" w:fill="FFFFFF"/>
              </w:rPr>
            </w:pPr>
            <w:r>
              <w:rPr>
                <w:rFonts w:asciiTheme="minorHAnsi" w:hAnsiTheme="minorHAnsi" w:cstheme="minorHAnsi"/>
                <w:color w:val="263238"/>
                <w:szCs w:val="24"/>
                <w:shd w:val="clear" w:color="auto" w:fill="FFFFFF"/>
              </w:rPr>
              <w:lastRenderedPageBreak/>
              <w:t>-</w:t>
            </w:r>
            <w:r w:rsidR="00F01F26" w:rsidRPr="00CE1CF9">
              <w:rPr>
                <w:rFonts w:asciiTheme="minorHAnsi" w:hAnsiTheme="minorHAnsi" w:cstheme="minorHAnsi"/>
                <w:color w:val="263238"/>
                <w:szCs w:val="24"/>
                <w:shd w:val="clear" w:color="auto" w:fill="FFFFFF"/>
              </w:rPr>
              <w:t>By designing and delivering effective approaches to support parental engagement, schools and teachers may be able to mitigate some of these causes of educational disadvantage, supporting parents to assist their children’s learning or their self-regulation, as well as sp</w:t>
            </w:r>
            <w:r>
              <w:rPr>
                <w:rFonts w:asciiTheme="minorHAnsi" w:hAnsiTheme="minorHAnsi" w:cstheme="minorHAnsi"/>
                <w:color w:val="263238"/>
                <w:szCs w:val="24"/>
                <w:shd w:val="clear" w:color="auto" w:fill="FFFFFF"/>
              </w:rPr>
              <w:t>ecific skills, such as reading.</w:t>
            </w:r>
          </w:p>
          <w:p w14:paraId="2478E330" w14:textId="523C0F08" w:rsidR="004C4940" w:rsidRPr="00CE1CF9" w:rsidRDefault="005D60FC" w:rsidP="00C96A56">
            <w:pPr>
              <w:pStyle w:val="TableRowCentered"/>
              <w:jc w:val="left"/>
              <w:rPr>
                <w:rFonts w:asciiTheme="minorHAnsi" w:hAnsiTheme="minorHAnsi" w:cstheme="minorHAnsi"/>
                <w:iCs/>
                <w:color w:val="365F91" w:themeColor="accent1" w:themeShade="BF"/>
                <w:szCs w:val="24"/>
              </w:rPr>
            </w:pPr>
            <w:hyperlink r:id="rId29" w:history="1">
              <w:r w:rsidR="00BB2F34" w:rsidRPr="00CE1CF9">
                <w:rPr>
                  <w:rStyle w:val="Hyperlink"/>
                  <w:rFonts w:asciiTheme="minorHAnsi" w:hAnsiTheme="minorHAnsi" w:cstheme="minorHAnsi"/>
                  <w:iCs/>
                  <w:color w:val="548DD4" w:themeColor="text2" w:themeTint="99"/>
                  <w:szCs w:val="24"/>
                </w:rPr>
                <w:t>https://educationendowmentfoundation.org.uk/education-evidence/teaching-learning-toolkit/parental-engagement</w:t>
              </w:r>
            </w:hyperlink>
            <w:r w:rsidR="00BB2F34" w:rsidRPr="00CE1CF9">
              <w:rPr>
                <w:rFonts w:asciiTheme="minorHAnsi" w:hAnsiTheme="minorHAnsi" w:cstheme="minorHAnsi"/>
                <w:iCs/>
                <w:color w:val="548DD4" w:themeColor="text2" w:themeTint="99"/>
                <w:szCs w:val="24"/>
              </w:rPr>
              <w:t xml:space="preserve"> </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AD250" w14:textId="77777777" w:rsidR="004C4940" w:rsidRPr="00CE1CF9" w:rsidRDefault="004C4940">
            <w:pPr>
              <w:pStyle w:val="TableRowCentered"/>
              <w:jc w:val="left"/>
              <w:rPr>
                <w:rFonts w:asciiTheme="minorHAnsi" w:hAnsiTheme="minorHAnsi" w:cstheme="minorHAnsi"/>
                <w:sz w:val="22"/>
              </w:rPr>
            </w:pPr>
          </w:p>
          <w:p w14:paraId="5E4FA2B9" w14:textId="77777777" w:rsidR="00C96A56" w:rsidRPr="00CE1CF9" w:rsidRDefault="00C96A56" w:rsidP="00C96A56">
            <w:pPr>
              <w:pStyle w:val="TableRowCentered"/>
              <w:rPr>
                <w:rFonts w:asciiTheme="minorHAnsi" w:hAnsiTheme="minorHAnsi" w:cstheme="minorHAnsi"/>
                <w:sz w:val="22"/>
              </w:rPr>
            </w:pPr>
            <w:r w:rsidRPr="00CE1CF9">
              <w:rPr>
                <w:rFonts w:asciiTheme="minorHAnsi" w:hAnsiTheme="minorHAnsi" w:cstheme="minorHAnsi"/>
                <w:sz w:val="22"/>
              </w:rPr>
              <w:t>1,2,3,</w:t>
            </w:r>
          </w:p>
          <w:p w14:paraId="4CB080ED" w14:textId="302271B1" w:rsidR="002161C1" w:rsidRPr="00CE1CF9" w:rsidRDefault="00C96A56" w:rsidP="00C96A56">
            <w:pPr>
              <w:pStyle w:val="TableRowCentered"/>
              <w:rPr>
                <w:rFonts w:asciiTheme="minorHAnsi" w:hAnsiTheme="minorHAnsi" w:cstheme="minorHAnsi"/>
                <w:sz w:val="22"/>
              </w:rPr>
            </w:pPr>
            <w:r w:rsidRPr="00CE1CF9">
              <w:rPr>
                <w:rFonts w:asciiTheme="minorHAnsi" w:hAnsiTheme="minorHAnsi" w:cstheme="minorHAnsi"/>
                <w:sz w:val="22"/>
              </w:rPr>
              <w:t>4,5</w:t>
            </w:r>
          </w:p>
        </w:tc>
      </w:tr>
      <w:tr w:rsidR="00C96A56" w:rsidRPr="00CE1CF9" w14:paraId="2617DD9E" w14:textId="77777777" w:rsidTr="00E67071">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16904" w14:textId="6822248A" w:rsidR="007D1DC7" w:rsidRPr="00CE1CF9" w:rsidRDefault="007D1DC7" w:rsidP="007D1DC7">
            <w:pPr>
              <w:pStyle w:val="TableRow"/>
              <w:rPr>
                <w:rFonts w:asciiTheme="minorHAnsi" w:hAnsiTheme="minorHAnsi" w:cstheme="minorHAnsi"/>
                <w:b/>
              </w:rPr>
            </w:pPr>
            <w:r w:rsidRPr="00CE1CF9">
              <w:rPr>
                <w:rFonts w:asciiTheme="minorHAnsi" w:hAnsiTheme="minorHAnsi" w:cstheme="minorHAnsi"/>
                <w:b/>
              </w:rPr>
              <w:t>Learning Mentors leading lunchtime provision</w:t>
            </w:r>
          </w:p>
          <w:p w14:paraId="26E83EF3" w14:textId="77777777" w:rsidR="004C4940" w:rsidRPr="00CE1CF9" w:rsidRDefault="00B10D34" w:rsidP="007D1DC7">
            <w:pPr>
              <w:pStyle w:val="TableRow"/>
              <w:rPr>
                <w:rFonts w:asciiTheme="minorHAnsi" w:hAnsiTheme="minorHAnsi" w:cstheme="minorHAnsi"/>
                <w:b/>
                <w:iCs/>
              </w:rPr>
            </w:pPr>
            <w:r w:rsidRPr="00CE1CF9">
              <w:rPr>
                <w:rFonts w:asciiTheme="minorHAnsi" w:hAnsiTheme="minorHAnsi" w:cstheme="minorHAnsi"/>
                <w:b/>
                <w:iCs/>
              </w:rPr>
              <w:t>Children are mostly supported by our TA team over lunchtime</w:t>
            </w:r>
          </w:p>
          <w:p w14:paraId="55FAFB71" w14:textId="78323414" w:rsidR="00A16503" w:rsidRPr="00CE1CF9" w:rsidRDefault="00A16503" w:rsidP="007D1DC7">
            <w:pPr>
              <w:pStyle w:val="TableRow"/>
              <w:rPr>
                <w:rFonts w:asciiTheme="minorHAnsi" w:hAnsiTheme="minorHAnsi" w:cstheme="minorHAnsi"/>
                <w:iCs/>
                <w:sz w:val="22"/>
                <w:szCs w:val="22"/>
              </w:rPr>
            </w:pPr>
            <w:r w:rsidRPr="00CE1CF9">
              <w:rPr>
                <w:rFonts w:asciiTheme="minorHAnsi" w:hAnsiTheme="minorHAnsi" w:cstheme="minorHAnsi"/>
                <w:iCs/>
              </w:rPr>
              <w:t>-Provision for social, emotional and mental health impacts positively on lunch time provision.</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AD684" w14:textId="0789057B" w:rsidR="008A149E" w:rsidRPr="00CE1CF9" w:rsidRDefault="00BB2F34" w:rsidP="00DF0B49">
            <w:pPr>
              <w:pStyle w:val="TableRowCentered"/>
              <w:jc w:val="left"/>
              <w:rPr>
                <w:rFonts w:asciiTheme="minorHAnsi" w:hAnsiTheme="minorHAnsi" w:cstheme="minorHAnsi"/>
                <w:b/>
                <w:szCs w:val="24"/>
              </w:rPr>
            </w:pPr>
            <w:r w:rsidRPr="00CE1CF9">
              <w:rPr>
                <w:rFonts w:asciiTheme="minorHAnsi" w:hAnsiTheme="minorHAnsi" w:cstheme="minorHAnsi"/>
                <w:b/>
                <w:szCs w:val="24"/>
              </w:rPr>
              <w:t>EEF Improving Behaviour in Schools</w:t>
            </w:r>
          </w:p>
          <w:p w14:paraId="373F1341" w14:textId="77777777" w:rsidR="00BB2F34" w:rsidRPr="00CE1CF9" w:rsidRDefault="00BB2F34" w:rsidP="00402601">
            <w:pPr>
              <w:pStyle w:val="TableRowCentered"/>
              <w:numPr>
                <w:ilvl w:val="0"/>
                <w:numId w:val="18"/>
              </w:numPr>
              <w:jc w:val="left"/>
              <w:rPr>
                <w:rFonts w:asciiTheme="minorHAnsi" w:hAnsiTheme="minorHAnsi" w:cstheme="minorHAnsi"/>
                <w:color w:val="000000" w:themeColor="text1"/>
                <w:szCs w:val="24"/>
              </w:rPr>
            </w:pPr>
            <w:r w:rsidRPr="00CE1CF9">
              <w:rPr>
                <w:rFonts w:asciiTheme="minorHAnsi" w:hAnsiTheme="minorHAnsi" w:cstheme="minorHAnsi"/>
                <w:color w:val="000000" w:themeColor="text1"/>
                <w:szCs w:val="24"/>
              </w:rPr>
              <w:t>Know and understand pupils and their influences</w:t>
            </w:r>
          </w:p>
          <w:p w14:paraId="09D28619" w14:textId="77777777" w:rsidR="00BB2F34" w:rsidRPr="00CE1CF9" w:rsidRDefault="00BB2F34" w:rsidP="00402601">
            <w:pPr>
              <w:pStyle w:val="TableRowCentered"/>
              <w:numPr>
                <w:ilvl w:val="0"/>
                <w:numId w:val="18"/>
              </w:numPr>
              <w:jc w:val="left"/>
              <w:rPr>
                <w:rFonts w:asciiTheme="minorHAnsi" w:hAnsiTheme="minorHAnsi" w:cstheme="minorHAnsi"/>
                <w:color w:val="000000" w:themeColor="text1"/>
                <w:szCs w:val="24"/>
              </w:rPr>
            </w:pPr>
            <w:r w:rsidRPr="00CE1CF9">
              <w:rPr>
                <w:rFonts w:asciiTheme="minorHAnsi" w:hAnsiTheme="minorHAnsi" w:cstheme="minorHAnsi"/>
                <w:color w:val="000000" w:themeColor="text1"/>
                <w:szCs w:val="24"/>
              </w:rPr>
              <w:t>Teach learning behaviours alongside managing misbehaviour</w:t>
            </w:r>
          </w:p>
          <w:p w14:paraId="000FAACE" w14:textId="77777777" w:rsidR="00BB2F34" w:rsidRPr="00CE1CF9" w:rsidRDefault="00BB2F34" w:rsidP="00402601">
            <w:pPr>
              <w:pStyle w:val="TableRowCentered"/>
              <w:numPr>
                <w:ilvl w:val="0"/>
                <w:numId w:val="18"/>
              </w:numPr>
              <w:jc w:val="left"/>
              <w:rPr>
                <w:rFonts w:asciiTheme="minorHAnsi" w:hAnsiTheme="minorHAnsi" w:cstheme="minorHAnsi"/>
                <w:color w:val="000000" w:themeColor="text1"/>
                <w:szCs w:val="24"/>
              </w:rPr>
            </w:pPr>
            <w:r w:rsidRPr="00CE1CF9">
              <w:rPr>
                <w:rFonts w:asciiTheme="minorHAnsi" w:hAnsiTheme="minorHAnsi" w:cstheme="minorHAnsi"/>
                <w:color w:val="000000" w:themeColor="text1"/>
                <w:szCs w:val="24"/>
              </w:rPr>
              <w:t>Use simple approaches as part of routine</w:t>
            </w:r>
          </w:p>
          <w:p w14:paraId="3F681371" w14:textId="1239BD98" w:rsidR="008A149E" w:rsidRPr="00A6220A" w:rsidRDefault="00BB2F34" w:rsidP="00A6220A">
            <w:pPr>
              <w:pStyle w:val="TableRowCentered"/>
              <w:numPr>
                <w:ilvl w:val="0"/>
                <w:numId w:val="18"/>
              </w:numPr>
              <w:jc w:val="left"/>
              <w:rPr>
                <w:rFonts w:asciiTheme="minorHAnsi" w:hAnsiTheme="minorHAnsi" w:cstheme="minorHAnsi"/>
                <w:color w:val="000000" w:themeColor="text1"/>
                <w:szCs w:val="24"/>
              </w:rPr>
            </w:pPr>
            <w:r w:rsidRPr="00CE1CF9">
              <w:rPr>
                <w:rFonts w:asciiTheme="minorHAnsi" w:hAnsiTheme="minorHAnsi" w:cstheme="minorHAnsi"/>
                <w:color w:val="000000" w:themeColor="text1"/>
                <w:szCs w:val="24"/>
              </w:rPr>
              <w:t>Whole School</w:t>
            </w:r>
            <w:r w:rsidR="007D1DC7" w:rsidRPr="00CE1CF9">
              <w:rPr>
                <w:rFonts w:asciiTheme="minorHAnsi" w:hAnsiTheme="minorHAnsi" w:cstheme="minorHAnsi"/>
                <w:color w:val="000000" w:themeColor="text1"/>
                <w:szCs w:val="24"/>
              </w:rPr>
              <w:t xml:space="preserve"> approach</w:t>
            </w:r>
          </w:p>
          <w:p w14:paraId="188D03BB" w14:textId="37F55688" w:rsidR="004C4940" w:rsidRPr="00CE1CF9" w:rsidRDefault="005D60FC" w:rsidP="00BB2F34">
            <w:pPr>
              <w:pStyle w:val="TableRowCentered"/>
              <w:jc w:val="left"/>
              <w:rPr>
                <w:rFonts w:asciiTheme="minorHAnsi" w:hAnsiTheme="minorHAnsi" w:cstheme="minorHAnsi"/>
                <w:i/>
                <w:iCs/>
                <w:sz w:val="22"/>
                <w:szCs w:val="22"/>
              </w:rPr>
            </w:pPr>
            <w:hyperlink r:id="rId30" w:history="1">
              <w:r w:rsidR="00BB2F34" w:rsidRPr="00CE1CF9">
                <w:rPr>
                  <w:rStyle w:val="Hyperlink"/>
                  <w:rFonts w:asciiTheme="minorHAnsi" w:hAnsiTheme="minorHAnsi" w:cstheme="minorHAnsi"/>
                  <w:color w:val="548DD4" w:themeColor="text2" w:themeTint="99"/>
                  <w:szCs w:val="24"/>
                </w:rPr>
                <w:t>https://educationendowmentfoundation.org.uk/education-evidence/guidance-reports/behaviour</w:t>
              </w:r>
            </w:hyperlink>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79DF8" w14:textId="77777777" w:rsidR="004C4940" w:rsidRPr="00CE1CF9" w:rsidRDefault="004C4940" w:rsidP="002161C1">
            <w:pPr>
              <w:pStyle w:val="TableRowCentered"/>
              <w:rPr>
                <w:rFonts w:asciiTheme="minorHAnsi" w:hAnsiTheme="minorHAnsi" w:cstheme="minorHAnsi"/>
                <w:sz w:val="22"/>
              </w:rPr>
            </w:pPr>
          </w:p>
          <w:p w14:paraId="74D4E310" w14:textId="3776D90B" w:rsidR="002161C1" w:rsidRPr="00CE1CF9" w:rsidRDefault="00015015" w:rsidP="002161C1">
            <w:pPr>
              <w:pStyle w:val="TableRowCentered"/>
              <w:rPr>
                <w:rFonts w:asciiTheme="minorHAnsi" w:hAnsiTheme="minorHAnsi" w:cstheme="minorHAnsi"/>
                <w:sz w:val="22"/>
              </w:rPr>
            </w:pPr>
            <w:r w:rsidRPr="00CE1CF9">
              <w:rPr>
                <w:rFonts w:asciiTheme="minorHAnsi" w:hAnsiTheme="minorHAnsi" w:cstheme="minorHAnsi"/>
                <w:sz w:val="22"/>
              </w:rPr>
              <w:t>1,</w:t>
            </w:r>
            <w:r w:rsidR="002161C1" w:rsidRPr="00CE1CF9">
              <w:rPr>
                <w:rFonts w:asciiTheme="minorHAnsi" w:hAnsiTheme="minorHAnsi" w:cstheme="minorHAnsi"/>
                <w:sz w:val="22"/>
              </w:rPr>
              <w:t>4</w:t>
            </w:r>
          </w:p>
        </w:tc>
      </w:tr>
      <w:tr w:rsidR="00C96A56" w:rsidRPr="00CE1CF9" w14:paraId="37C38415" w14:textId="77777777" w:rsidTr="00E67071">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FCFFF" w14:textId="237C396C" w:rsidR="00A410FC" w:rsidRPr="00CE1CF9" w:rsidRDefault="00A410FC" w:rsidP="00A410FC">
            <w:pPr>
              <w:pStyle w:val="TableRow"/>
              <w:rPr>
                <w:rFonts w:asciiTheme="minorHAnsi" w:hAnsiTheme="minorHAnsi" w:cstheme="minorHAnsi"/>
              </w:rPr>
            </w:pPr>
            <w:r w:rsidRPr="00CE1CF9">
              <w:rPr>
                <w:rFonts w:asciiTheme="minorHAnsi" w:hAnsiTheme="minorHAnsi" w:cstheme="minorHAnsi"/>
                <w:b/>
              </w:rPr>
              <w:t xml:space="preserve">Attendance Leader </w:t>
            </w:r>
            <w:r w:rsidRPr="00CE1CF9">
              <w:rPr>
                <w:rFonts w:asciiTheme="minorHAnsi" w:hAnsiTheme="minorHAnsi" w:cstheme="minorHAnsi"/>
              </w:rPr>
              <w:t>monitoring attendance weekly, working closely with Safeguarding Champions and EWO to proactively challenge poor attendance.</w:t>
            </w:r>
          </w:p>
          <w:p w14:paraId="305D116D" w14:textId="1202B9CD" w:rsidR="004C4940" w:rsidRPr="00CE1CF9" w:rsidRDefault="00E66437" w:rsidP="004C4940">
            <w:pPr>
              <w:pStyle w:val="TableRow"/>
              <w:rPr>
                <w:rFonts w:asciiTheme="minorHAnsi" w:hAnsiTheme="minorHAnsi" w:cstheme="minorHAnsi"/>
                <w:b/>
              </w:rPr>
            </w:pPr>
            <w:r w:rsidRPr="00CE1CF9">
              <w:rPr>
                <w:rFonts w:asciiTheme="minorHAnsi" w:hAnsiTheme="minorHAnsi" w:cstheme="minorHAnsi"/>
                <w:b/>
              </w:rPr>
              <w:t>Clearly identified Attendance Action Plan effectively implemented</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D8762" w14:textId="496AB06E" w:rsidR="00DF0B49" w:rsidRPr="00CE1CF9" w:rsidRDefault="00E20DBF" w:rsidP="00DF0B49">
            <w:pPr>
              <w:pStyle w:val="TableRowCentered"/>
              <w:jc w:val="left"/>
              <w:rPr>
                <w:rFonts w:asciiTheme="minorHAnsi" w:hAnsiTheme="minorHAnsi" w:cstheme="minorHAnsi"/>
                <w:b/>
              </w:rPr>
            </w:pPr>
            <w:r w:rsidRPr="00CE1CF9">
              <w:rPr>
                <w:rFonts w:asciiTheme="minorHAnsi" w:hAnsiTheme="minorHAnsi" w:cstheme="minorHAnsi"/>
                <w:b/>
              </w:rPr>
              <w:t>EEF Attendance Interventions Rapid Assessment Evidence;</w:t>
            </w:r>
          </w:p>
          <w:p w14:paraId="1E6687D5" w14:textId="02A6F530" w:rsidR="00E20DBF" w:rsidRPr="00CE1CF9" w:rsidRDefault="00E20DBF" w:rsidP="00E20DBF">
            <w:pPr>
              <w:pStyle w:val="TableRowCentered"/>
              <w:jc w:val="left"/>
              <w:rPr>
                <w:rFonts w:asciiTheme="minorHAnsi" w:hAnsiTheme="minorHAnsi" w:cstheme="minorHAnsi"/>
              </w:rPr>
            </w:pPr>
            <w:r w:rsidRPr="00CE1CF9">
              <w:rPr>
                <w:rFonts w:asciiTheme="minorHAnsi" w:hAnsiTheme="minorHAnsi" w:cstheme="minorHAnsi"/>
              </w:rPr>
              <w:t xml:space="preserve">Poor school attendance is a significant problem in the UK. Research has found that poor attendance is linked to poor academic attainment across all stages (Balfanz &amp; Byrnes, 2012; London et al., 2016) as well as anti-social characteristics, delinquent activity and negative behavioural outcomes (Gottfried, 2014; Baker, Sigmon, &amp; Nugent, 2001). </w:t>
            </w:r>
          </w:p>
          <w:p w14:paraId="7D724701" w14:textId="4AF88E6A" w:rsidR="00E20DBF" w:rsidRPr="00CE1CF9" w:rsidRDefault="00E20DBF" w:rsidP="00786D14">
            <w:pPr>
              <w:pStyle w:val="TableRowCentered"/>
              <w:jc w:val="left"/>
              <w:rPr>
                <w:rFonts w:asciiTheme="minorHAnsi" w:hAnsiTheme="minorHAnsi" w:cstheme="minorHAnsi"/>
              </w:rPr>
            </w:pPr>
            <w:r w:rsidRPr="00CE1CF9">
              <w:rPr>
                <w:rFonts w:asciiTheme="minorHAnsi" w:hAnsiTheme="minorHAnsi" w:cstheme="minorHAnsi"/>
              </w:rPr>
              <w:t>However, evidence suggests that small improvements in attendance can lead to meaningful impacts for these outcomes.</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710CB" w14:textId="77777777" w:rsidR="004C4940" w:rsidRPr="00CE1CF9" w:rsidRDefault="004C4940">
            <w:pPr>
              <w:pStyle w:val="TableRowCentered"/>
              <w:jc w:val="left"/>
              <w:rPr>
                <w:rFonts w:asciiTheme="minorHAnsi" w:hAnsiTheme="minorHAnsi" w:cstheme="minorHAnsi"/>
                <w:sz w:val="22"/>
              </w:rPr>
            </w:pPr>
          </w:p>
          <w:p w14:paraId="2821CD1E" w14:textId="77777777" w:rsidR="00C96A56" w:rsidRPr="00CE1CF9" w:rsidRDefault="00C96A56" w:rsidP="00C96A56">
            <w:pPr>
              <w:pStyle w:val="TableRowCentered"/>
              <w:rPr>
                <w:rFonts w:asciiTheme="minorHAnsi" w:hAnsiTheme="minorHAnsi" w:cstheme="minorHAnsi"/>
                <w:sz w:val="22"/>
              </w:rPr>
            </w:pPr>
            <w:r w:rsidRPr="00CE1CF9">
              <w:rPr>
                <w:rFonts w:asciiTheme="minorHAnsi" w:hAnsiTheme="minorHAnsi" w:cstheme="minorHAnsi"/>
                <w:sz w:val="22"/>
              </w:rPr>
              <w:t>1,2,3,</w:t>
            </w:r>
          </w:p>
          <w:p w14:paraId="241AEB59" w14:textId="6563012D" w:rsidR="002161C1" w:rsidRPr="00CE1CF9" w:rsidRDefault="00C96A56" w:rsidP="00C96A56">
            <w:pPr>
              <w:pStyle w:val="TableRowCentered"/>
              <w:rPr>
                <w:rFonts w:asciiTheme="minorHAnsi" w:hAnsiTheme="minorHAnsi" w:cstheme="minorHAnsi"/>
                <w:sz w:val="22"/>
              </w:rPr>
            </w:pPr>
            <w:r w:rsidRPr="00CE1CF9">
              <w:rPr>
                <w:rFonts w:asciiTheme="minorHAnsi" w:hAnsiTheme="minorHAnsi" w:cstheme="minorHAnsi"/>
                <w:sz w:val="22"/>
              </w:rPr>
              <w:t>4,</w:t>
            </w:r>
          </w:p>
        </w:tc>
      </w:tr>
      <w:tr w:rsidR="00C96A56" w:rsidRPr="00CE1CF9" w14:paraId="6E339BCE" w14:textId="77777777" w:rsidTr="00E67071">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3D05D" w14:textId="2F4D1373" w:rsidR="00A410FC" w:rsidRPr="002752D1" w:rsidRDefault="00F22755" w:rsidP="002752D1">
            <w:pPr>
              <w:pStyle w:val="TableRow"/>
              <w:rPr>
                <w:rFonts w:asciiTheme="minorHAnsi" w:hAnsiTheme="minorHAnsi" w:cstheme="minorHAnsi"/>
                <w:b/>
                <w:iCs/>
              </w:rPr>
            </w:pPr>
            <w:r w:rsidRPr="00CE1CF9">
              <w:rPr>
                <w:rFonts w:asciiTheme="minorHAnsi" w:hAnsiTheme="minorHAnsi" w:cstheme="minorHAnsi"/>
                <w:b/>
                <w:iCs/>
              </w:rPr>
              <w:t xml:space="preserve">Link 2 </w:t>
            </w:r>
            <w:r w:rsidR="00A410FC" w:rsidRPr="00CE1CF9">
              <w:rPr>
                <w:rFonts w:asciiTheme="minorHAnsi" w:hAnsiTheme="minorHAnsi" w:cstheme="minorHAnsi"/>
                <w:b/>
                <w:iCs/>
              </w:rPr>
              <w:t xml:space="preserve">ICT </w:t>
            </w:r>
            <w:r w:rsidRPr="00CE1CF9">
              <w:rPr>
                <w:rFonts w:asciiTheme="minorHAnsi" w:hAnsiTheme="minorHAnsi" w:cstheme="minorHAnsi"/>
                <w:b/>
                <w:iCs/>
              </w:rPr>
              <w:t xml:space="preserve">package </w:t>
            </w:r>
            <w:r w:rsidR="00A410FC" w:rsidRPr="00CE1CF9">
              <w:rPr>
                <w:rFonts w:asciiTheme="minorHAnsi" w:hAnsiTheme="minorHAnsi" w:cstheme="minorHAnsi"/>
                <w:b/>
                <w:iCs/>
              </w:rPr>
              <w:t>to identify PP children</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68702" w14:textId="632F7CC1" w:rsidR="00A410FC" w:rsidRPr="00CE1CF9" w:rsidRDefault="00BB2F34" w:rsidP="00BB2F34">
            <w:pPr>
              <w:pStyle w:val="TableRowCentered"/>
              <w:ind w:left="0"/>
              <w:jc w:val="left"/>
              <w:rPr>
                <w:rFonts w:asciiTheme="minorHAnsi" w:hAnsiTheme="minorHAnsi" w:cstheme="minorHAnsi"/>
                <w:b/>
                <w:sz w:val="22"/>
              </w:rPr>
            </w:pPr>
            <w:r w:rsidRPr="00CE1CF9">
              <w:rPr>
                <w:rFonts w:asciiTheme="minorHAnsi" w:hAnsiTheme="minorHAnsi" w:cstheme="minorHAnsi"/>
                <w:b/>
                <w:sz w:val="22"/>
              </w:rPr>
              <w:t>EEF Using Pupil Premium</w:t>
            </w:r>
          </w:p>
          <w:p w14:paraId="074D53EF" w14:textId="3DC98FDD" w:rsidR="00BB2F34" w:rsidRPr="00CE1CF9" w:rsidRDefault="00134C1A" w:rsidP="00134C1A">
            <w:pPr>
              <w:pStyle w:val="TableRowCentered"/>
              <w:ind w:left="0"/>
              <w:jc w:val="left"/>
              <w:rPr>
                <w:rFonts w:asciiTheme="minorHAnsi" w:hAnsiTheme="minorHAnsi" w:cstheme="minorHAnsi"/>
                <w:sz w:val="22"/>
              </w:rPr>
            </w:pPr>
            <w:r w:rsidRPr="00CE1CF9">
              <w:rPr>
                <w:rFonts w:asciiTheme="minorHAnsi" w:hAnsiTheme="minorHAnsi" w:cstheme="minorHAnsi"/>
                <w:b/>
                <w:sz w:val="22"/>
              </w:rPr>
              <w:t>Identifying children eligible for Pupil Premium</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773EC" w14:textId="07328859" w:rsidR="00C96A56" w:rsidRPr="00CE1CF9" w:rsidRDefault="00786D14" w:rsidP="00786D14">
            <w:pPr>
              <w:pStyle w:val="TableRowCentered"/>
              <w:ind w:left="0"/>
              <w:jc w:val="left"/>
              <w:rPr>
                <w:rFonts w:asciiTheme="minorHAnsi" w:hAnsiTheme="minorHAnsi" w:cstheme="minorHAnsi"/>
                <w:sz w:val="22"/>
              </w:rPr>
            </w:pPr>
            <w:r w:rsidRPr="00CE1CF9">
              <w:rPr>
                <w:rFonts w:asciiTheme="minorHAnsi" w:hAnsiTheme="minorHAnsi" w:cstheme="minorHAnsi"/>
                <w:sz w:val="22"/>
              </w:rPr>
              <w:t>1,2,3</w:t>
            </w:r>
          </w:p>
          <w:p w14:paraId="3C99AAA0" w14:textId="4984AA56" w:rsidR="002161C1" w:rsidRPr="00CE1CF9" w:rsidRDefault="002161C1" w:rsidP="002161C1">
            <w:pPr>
              <w:pStyle w:val="TableRowCentered"/>
              <w:rPr>
                <w:rFonts w:asciiTheme="minorHAnsi" w:hAnsiTheme="minorHAnsi" w:cstheme="minorHAnsi"/>
                <w:sz w:val="22"/>
              </w:rPr>
            </w:pPr>
            <w:r w:rsidRPr="00CE1CF9">
              <w:rPr>
                <w:rFonts w:asciiTheme="minorHAnsi" w:hAnsiTheme="minorHAnsi" w:cstheme="minorHAnsi"/>
                <w:sz w:val="22"/>
              </w:rPr>
              <w:t>4,5</w:t>
            </w:r>
          </w:p>
        </w:tc>
      </w:tr>
      <w:tr w:rsidR="00C96A56" w:rsidRPr="00CE1CF9" w14:paraId="403E5F78" w14:textId="77777777" w:rsidTr="00E67071">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320D6" w14:textId="1D31DE99" w:rsidR="00A410FC" w:rsidRPr="00CE1CF9" w:rsidRDefault="00A410FC" w:rsidP="00A410FC">
            <w:pPr>
              <w:pStyle w:val="TableRow"/>
              <w:rPr>
                <w:rFonts w:asciiTheme="minorHAnsi" w:hAnsiTheme="minorHAnsi" w:cstheme="minorHAnsi"/>
                <w:b/>
                <w:iCs/>
              </w:rPr>
            </w:pPr>
            <w:r w:rsidRPr="00CE1CF9">
              <w:rPr>
                <w:rFonts w:asciiTheme="minorHAnsi" w:hAnsiTheme="minorHAnsi" w:cstheme="minorHAnsi"/>
                <w:b/>
                <w:iCs/>
              </w:rPr>
              <w:t xml:space="preserve">Wider curriculum opportunities through after-school </w:t>
            </w:r>
            <w:r w:rsidR="00B10D34" w:rsidRPr="00CE1CF9">
              <w:rPr>
                <w:rFonts w:asciiTheme="minorHAnsi" w:hAnsiTheme="minorHAnsi" w:cstheme="minorHAnsi"/>
                <w:b/>
                <w:iCs/>
              </w:rPr>
              <w:t xml:space="preserve">curriculum </w:t>
            </w:r>
            <w:r w:rsidRPr="00CE1CF9">
              <w:rPr>
                <w:rFonts w:asciiTheme="minorHAnsi" w:hAnsiTheme="minorHAnsi" w:cstheme="minorHAnsi"/>
                <w:b/>
                <w:iCs/>
              </w:rPr>
              <w:t>club offer which includes sport and music</w:t>
            </w:r>
            <w:r w:rsidR="00B10D34" w:rsidRPr="00CE1CF9">
              <w:rPr>
                <w:rFonts w:asciiTheme="minorHAnsi" w:hAnsiTheme="minorHAnsi" w:cstheme="minorHAnsi"/>
                <w:b/>
                <w:iCs/>
              </w:rPr>
              <w:t>.</w:t>
            </w:r>
            <w:r w:rsidRPr="00CE1CF9">
              <w:rPr>
                <w:rFonts w:asciiTheme="minorHAnsi" w:hAnsiTheme="minorHAnsi" w:cstheme="minorHAnsi"/>
                <w:b/>
                <w:iCs/>
              </w:rPr>
              <w:t xml:space="preserve"> </w:t>
            </w:r>
            <w:r w:rsidR="007D1DC7" w:rsidRPr="00CE1CF9">
              <w:rPr>
                <w:rFonts w:asciiTheme="minorHAnsi" w:hAnsiTheme="minorHAnsi" w:cstheme="minorHAnsi"/>
                <w:b/>
                <w:iCs/>
              </w:rPr>
              <w:t xml:space="preserve">Funded </w:t>
            </w:r>
            <w:r w:rsidR="002161C1" w:rsidRPr="00CE1CF9">
              <w:rPr>
                <w:rFonts w:asciiTheme="minorHAnsi" w:hAnsiTheme="minorHAnsi" w:cstheme="minorHAnsi"/>
                <w:b/>
                <w:iCs/>
              </w:rPr>
              <w:t>enrichment opportunities</w:t>
            </w:r>
            <w:r w:rsidR="007D1DC7" w:rsidRPr="00CE1CF9">
              <w:rPr>
                <w:rFonts w:asciiTheme="minorHAnsi" w:hAnsiTheme="minorHAnsi" w:cstheme="minorHAnsi"/>
                <w:b/>
                <w:iCs/>
              </w:rPr>
              <w:t xml:space="preserve"> for PP children</w:t>
            </w:r>
            <w:r w:rsidR="00723F0E">
              <w:rPr>
                <w:rFonts w:asciiTheme="minorHAnsi" w:hAnsiTheme="minorHAnsi" w:cstheme="minorHAnsi"/>
                <w:b/>
                <w:iCs/>
              </w:rPr>
              <w:t>.</w:t>
            </w:r>
          </w:p>
          <w:p w14:paraId="42F5BAB9" w14:textId="7CAF510D" w:rsidR="007D1DC7" w:rsidRPr="00CE1CF9" w:rsidRDefault="007D1DC7" w:rsidP="00723F0E">
            <w:pPr>
              <w:pStyle w:val="TableRow"/>
              <w:ind w:left="0"/>
              <w:rPr>
                <w:rFonts w:asciiTheme="minorHAnsi" w:hAnsiTheme="minorHAnsi" w:cstheme="minorHAnsi"/>
                <w:b/>
                <w:iCs/>
              </w:rPr>
            </w:pPr>
            <w:r w:rsidRPr="00CE1CF9">
              <w:rPr>
                <w:rFonts w:asciiTheme="minorHAnsi" w:hAnsiTheme="minorHAnsi" w:cstheme="minorHAnsi"/>
                <w:b/>
                <w:iCs/>
              </w:rPr>
              <w:t>Discreet support with uniform and educational visits</w:t>
            </w:r>
            <w:r w:rsidR="00B10D34" w:rsidRPr="00CE1CF9">
              <w:rPr>
                <w:rFonts w:asciiTheme="minorHAnsi" w:hAnsiTheme="minorHAnsi" w:cstheme="minorHAnsi"/>
                <w:b/>
                <w:iCs/>
              </w:rPr>
              <w:t xml:space="preserve"> where appropriate.</w:t>
            </w:r>
          </w:p>
          <w:p w14:paraId="12E25A24" w14:textId="7075338A" w:rsidR="00A16503" w:rsidRPr="00CE1CF9" w:rsidRDefault="00A16503" w:rsidP="00A410FC">
            <w:pPr>
              <w:pStyle w:val="TableRow"/>
              <w:rPr>
                <w:rFonts w:asciiTheme="minorHAnsi" w:hAnsiTheme="minorHAnsi" w:cstheme="minorHAnsi"/>
                <w:b/>
                <w:iCs/>
              </w:rPr>
            </w:pPr>
          </w:p>
          <w:p w14:paraId="1145BA57" w14:textId="7019ABFE" w:rsidR="0059076A" w:rsidRPr="002752D1" w:rsidRDefault="00A16503" w:rsidP="002752D1">
            <w:pPr>
              <w:pStyle w:val="TableRow"/>
              <w:rPr>
                <w:rFonts w:asciiTheme="minorHAnsi" w:hAnsiTheme="minorHAnsi" w:cstheme="minorHAnsi"/>
                <w:b/>
                <w:iCs/>
              </w:rPr>
            </w:pPr>
            <w:r w:rsidRPr="00CE1CF9">
              <w:rPr>
                <w:rFonts w:asciiTheme="minorHAnsi" w:hAnsiTheme="minorHAnsi" w:cstheme="minorHAnsi"/>
                <w:b/>
                <w:iCs/>
              </w:rPr>
              <w:t xml:space="preserve">Local offer of educational </w:t>
            </w:r>
            <w:r w:rsidR="008A149E" w:rsidRPr="00CE1CF9">
              <w:rPr>
                <w:rFonts w:asciiTheme="minorHAnsi" w:hAnsiTheme="minorHAnsi" w:cstheme="minorHAnsi"/>
                <w:b/>
                <w:iCs/>
              </w:rPr>
              <w:t>visits</w:t>
            </w:r>
            <w:r w:rsidRPr="00CE1CF9">
              <w:rPr>
                <w:rFonts w:asciiTheme="minorHAnsi" w:hAnsiTheme="minorHAnsi" w:cstheme="minorHAnsi"/>
                <w:b/>
                <w:iCs/>
              </w:rPr>
              <w:t xml:space="preserve"> supports accessibility </w:t>
            </w:r>
            <w:r w:rsidR="002752D1">
              <w:rPr>
                <w:rFonts w:asciiTheme="minorHAnsi" w:hAnsiTheme="minorHAnsi" w:cstheme="minorHAnsi"/>
                <w:b/>
                <w:iCs/>
              </w:rPr>
              <w:t>with minimised cost.</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A15B7" w14:textId="77777777" w:rsidR="00723F0E" w:rsidRPr="00723F0E" w:rsidRDefault="00134C1A" w:rsidP="00723F0E">
            <w:pPr>
              <w:pStyle w:val="NoSpacing"/>
              <w:rPr>
                <w:rFonts w:asciiTheme="minorHAnsi" w:hAnsiTheme="minorHAnsi" w:cstheme="minorHAnsi"/>
                <w:b/>
              </w:rPr>
            </w:pPr>
            <w:r w:rsidRPr="00723F0E">
              <w:rPr>
                <w:rFonts w:asciiTheme="minorHAnsi" w:hAnsiTheme="minorHAnsi" w:cstheme="minorHAnsi"/>
                <w:b/>
              </w:rPr>
              <w:t xml:space="preserve">EEF Life </w:t>
            </w:r>
            <w:r w:rsidR="00DE33AA" w:rsidRPr="00723F0E">
              <w:rPr>
                <w:rFonts w:asciiTheme="minorHAnsi" w:hAnsiTheme="minorHAnsi" w:cstheme="minorHAnsi"/>
                <w:b/>
              </w:rPr>
              <w:t>Skills and Enrichment</w:t>
            </w:r>
          </w:p>
          <w:p w14:paraId="01A17C9B" w14:textId="16AABD3A" w:rsidR="00DE33AA" w:rsidRPr="00723F0E" w:rsidRDefault="00134C1A" w:rsidP="00723F0E">
            <w:pPr>
              <w:pStyle w:val="NoSpacing"/>
              <w:rPr>
                <w:rFonts w:asciiTheme="minorHAnsi" w:hAnsiTheme="minorHAnsi" w:cstheme="minorHAnsi"/>
              </w:rPr>
            </w:pPr>
            <w:r w:rsidRPr="00723F0E">
              <w:rPr>
                <w:rFonts w:asciiTheme="minorHAnsi" w:hAnsiTheme="minorHAnsi" w:cstheme="minorHAnsi"/>
              </w:rPr>
              <w:t xml:space="preserve">Arts participation approaches can have a positive impact </w:t>
            </w:r>
            <w:r w:rsidR="00DE33AA" w:rsidRPr="00723F0E">
              <w:rPr>
                <w:rFonts w:asciiTheme="minorHAnsi" w:hAnsiTheme="minorHAnsi" w:cstheme="minorHAnsi"/>
              </w:rPr>
              <w:t>on</w:t>
            </w:r>
            <w:r w:rsidRPr="00723F0E">
              <w:rPr>
                <w:rFonts w:asciiTheme="minorHAnsi" w:hAnsiTheme="minorHAnsi" w:cstheme="minorHAnsi"/>
              </w:rPr>
              <w:t xml:space="preserve"> academic outcomes in other areas of the curriculum</w:t>
            </w:r>
          </w:p>
          <w:p w14:paraId="3B0A664F" w14:textId="72DF753C" w:rsidR="00DE33AA" w:rsidRPr="00CE1CF9" w:rsidRDefault="005D60FC" w:rsidP="00DE33AA">
            <w:pPr>
              <w:rPr>
                <w:rFonts w:asciiTheme="minorHAnsi" w:hAnsiTheme="minorHAnsi" w:cstheme="minorHAnsi"/>
              </w:rPr>
            </w:pPr>
            <w:hyperlink r:id="rId31" w:history="1">
              <w:r w:rsidR="00DE33AA" w:rsidRPr="00CE1CF9">
                <w:rPr>
                  <w:rStyle w:val="Hyperlink"/>
                  <w:rFonts w:asciiTheme="minorHAnsi" w:hAnsiTheme="minorHAnsi" w:cstheme="minorHAnsi"/>
                  <w:color w:val="548DD4" w:themeColor="text2" w:themeTint="99"/>
                </w:rPr>
                <w:t>https://educationendowmentfoundation.org.uk/guidance-for-teachers/life-skills-enrichment</w:t>
              </w:r>
            </w:hyperlink>
            <w:r w:rsidR="00DE33AA" w:rsidRPr="00CE1CF9">
              <w:rPr>
                <w:rFonts w:asciiTheme="minorHAnsi" w:hAnsiTheme="minorHAnsi" w:cstheme="minorHAnsi"/>
                <w:color w:val="548DD4" w:themeColor="text2" w:themeTint="99"/>
              </w:rPr>
              <w:t xml:space="preserve"> </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DA66C" w14:textId="77777777" w:rsidR="00A410FC" w:rsidRPr="00CE1CF9" w:rsidRDefault="00A410FC">
            <w:pPr>
              <w:pStyle w:val="TableRowCentered"/>
              <w:jc w:val="left"/>
              <w:rPr>
                <w:rFonts w:asciiTheme="minorHAnsi" w:hAnsiTheme="minorHAnsi" w:cstheme="minorHAnsi"/>
                <w:sz w:val="22"/>
              </w:rPr>
            </w:pPr>
          </w:p>
          <w:p w14:paraId="1903C236" w14:textId="4B58860C" w:rsidR="002161C1" w:rsidRPr="00CE1CF9" w:rsidRDefault="002161C1" w:rsidP="002161C1">
            <w:pPr>
              <w:pStyle w:val="TableRowCentered"/>
              <w:rPr>
                <w:rFonts w:asciiTheme="minorHAnsi" w:hAnsiTheme="minorHAnsi" w:cstheme="minorHAnsi"/>
                <w:sz w:val="22"/>
              </w:rPr>
            </w:pPr>
            <w:r w:rsidRPr="00CE1CF9">
              <w:rPr>
                <w:rFonts w:asciiTheme="minorHAnsi" w:hAnsiTheme="minorHAnsi" w:cstheme="minorHAnsi"/>
                <w:sz w:val="22"/>
              </w:rPr>
              <w:t>5</w:t>
            </w:r>
          </w:p>
        </w:tc>
      </w:tr>
    </w:tbl>
    <w:p w14:paraId="2A7D5540" w14:textId="77777777" w:rsidR="00E66558" w:rsidRPr="00CE1CF9" w:rsidRDefault="00E66558">
      <w:pPr>
        <w:spacing w:before="240" w:after="0"/>
        <w:rPr>
          <w:rFonts w:asciiTheme="minorHAnsi" w:hAnsiTheme="minorHAnsi" w:cstheme="minorHAnsi"/>
          <w:b/>
          <w:bCs/>
          <w:color w:val="104F75"/>
          <w:sz w:val="28"/>
          <w:szCs w:val="28"/>
        </w:rPr>
      </w:pPr>
    </w:p>
    <w:p w14:paraId="2A7D5541" w14:textId="72F5974A" w:rsidR="00E66558" w:rsidRPr="00CE1CF9" w:rsidRDefault="00080168" w:rsidP="00A16503">
      <w:pPr>
        <w:pStyle w:val="Heading2"/>
        <w:rPr>
          <w:rFonts w:asciiTheme="minorHAnsi" w:hAnsiTheme="minorHAnsi" w:cstheme="minorHAnsi"/>
        </w:rPr>
      </w:pPr>
      <w:r w:rsidRPr="00CE1CF9">
        <w:rPr>
          <w:rFonts w:asciiTheme="minorHAnsi" w:hAnsiTheme="minorHAnsi" w:cstheme="minorHAnsi"/>
          <w:bCs/>
          <w:sz w:val="28"/>
          <w:szCs w:val="28"/>
        </w:rPr>
        <w:t xml:space="preserve">Total budgeted cost: £ </w:t>
      </w:r>
      <w:r w:rsidR="00C67320" w:rsidRPr="00CE1CF9">
        <w:rPr>
          <w:rFonts w:asciiTheme="minorHAnsi" w:hAnsiTheme="minorHAnsi" w:cstheme="minorHAnsi"/>
        </w:rPr>
        <w:t>97,680</w:t>
      </w:r>
    </w:p>
    <w:p w14:paraId="2A7D5542" w14:textId="77777777" w:rsidR="00E66558" w:rsidRPr="00CE1CF9" w:rsidRDefault="009D71E8">
      <w:pPr>
        <w:pStyle w:val="Heading1"/>
        <w:rPr>
          <w:rFonts w:asciiTheme="minorHAnsi" w:hAnsiTheme="minorHAnsi" w:cstheme="minorHAnsi"/>
        </w:rPr>
      </w:pPr>
      <w:r w:rsidRPr="00CE1CF9">
        <w:rPr>
          <w:rFonts w:asciiTheme="minorHAnsi" w:hAnsiTheme="minorHAnsi" w:cstheme="minorHAnsi"/>
        </w:rPr>
        <w:lastRenderedPageBreak/>
        <w:t>Part B: Review of outcomes in the previous academic year</w:t>
      </w:r>
    </w:p>
    <w:p w14:paraId="2A7D5543" w14:textId="77777777" w:rsidR="00E66558" w:rsidRPr="00CE1CF9" w:rsidRDefault="009D71E8">
      <w:pPr>
        <w:pStyle w:val="Heading2"/>
        <w:rPr>
          <w:rFonts w:asciiTheme="minorHAnsi" w:hAnsiTheme="minorHAnsi" w:cstheme="minorHAnsi"/>
        </w:rPr>
      </w:pPr>
      <w:r w:rsidRPr="00CE1CF9">
        <w:rPr>
          <w:rFonts w:asciiTheme="minorHAnsi" w:hAnsiTheme="minorHAnsi" w:cstheme="minorHAnsi"/>
        </w:rPr>
        <w:t>Pupil premium strategy outcomes</w:t>
      </w:r>
    </w:p>
    <w:p w14:paraId="2A7D5544" w14:textId="7AC45036" w:rsidR="00E66558" w:rsidRPr="00CE1CF9" w:rsidRDefault="009D71E8">
      <w:pPr>
        <w:rPr>
          <w:rFonts w:asciiTheme="minorHAnsi" w:hAnsiTheme="minorHAnsi" w:cstheme="minorHAnsi"/>
        </w:rPr>
      </w:pPr>
      <w:r w:rsidRPr="00CE1CF9">
        <w:rPr>
          <w:rFonts w:asciiTheme="minorHAnsi" w:hAnsiTheme="minorHAnsi" w:cstheme="minorHAnsi"/>
        </w:rPr>
        <w:t>This details the impact that our pupil premium ac</w:t>
      </w:r>
      <w:r w:rsidR="00E67071">
        <w:rPr>
          <w:rFonts w:asciiTheme="minorHAnsi" w:hAnsiTheme="minorHAnsi" w:cstheme="minorHAnsi"/>
        </w:rPr>
        <w:t>tivity had on pupils in the 2023 to 2024</w:t>
      </w:r>
      <w:r w:rsidR="00C96A56" w:rsidRPr="00CE1CF9">
        <w:rPr>
          <w:rFonts w:asciiTheme="minorHAnsi" w:hAnsiTheme="minorHAnsi" w:cstheme="minorHAnsi"/>
        </w:rPr>
        <w:t xml:space="preserve"> </w:t>
      </w:r>
      <w:r w:rsidRPr="00CE1CF9">
        <w:rPr>
          <w:rFonts w:asciiTheme="minorHAnsi" w:hAnsiTheme="minorHAnsi" w:cstheme="minorHAnsi"/>
        </w:rPr>
        <w:t xml:space="preserve">academic year. </w:t>
      </w:r>
    </w:p>
    <w:p w14:paraId="6414F8A0" w14:textId="55E6C7B9" w:rsidR="00A16503" w:rsidRPr="00CE1CF9" w:rsidRDefault="0064026A">
      <w:pPr>
        <w:rPr>
          <w:rFonts w:asciiTheme="minorHAnsi" w:hAnsiTheme="minorHAnsi" w:cstheme="minorHAnsi"/>
        </w:rPr>
      </w:pPr>
      <w:r>
        <w:rPr>
          <w:rFonts w:asciiTheme="minorHAnsi" w:hAnsiTheme="minorHAnsi" w:cstheme="minorHAnsi"/>
        </w:rPr>
        <w:t>Key findings from 2023</w:t>
      </w:r>
      <w:r w:rsidR="00E67071">
        <w:rPr>
          <w:rFonts w:asciiTheme="minorHAnsi" w:hAnsiTheme="minorHAnsi" w:cstheme="minorHAnsi"/>
        </w:rPr>
        <w:t>.24</w:t>
      </w:r>
      <w:r w:rsidR="00A16503" w:rsidRPr="00CE1CF9">
        <w:rPr>
          <w:rFonts w:asciiTheme="minorHAnsi" w:hAnsiTheme="minorHAnsi" w:cstheme="minorHAnsi"/>
        </w:rPr>
        <w:t xml:space="preserve"> data;</w:t>
      </w:r>
    </w:p>
    <w:tbl>
      <w:tblPr>
        <w:tblW w:w="9493" w:type="dxa"/>
        <w:tblCellMar>
          <w:left w:w="10" w:type="dxa"/>
          <w:right w:w="10" w:type="dxa"/>
        </w:tblCellMar>
        <w:tblLook w:val="04A0" w:firstRow="1" w:lastRow="0" w:firstColumn="1" w:lastColumn="0" w:noHBand="0" w:noVBand="1"/>
      </w:tblPr>
      <w:tblGrid>
        <w:gridCol w:w="9493"/>
      </w:tblGrid>
      <w:tr w:rsidR="00A16503" w:rsidRPr="00CE1CF9" w14:paraId="612CD97B" w14:textId="77777777" w:rsidTr="00A16503">
        <w:trPr>
          <w:trHeight w:val="6948"/>
        </w:trPr>
        <w:tc>
          <w:tcPr>
            <w:tcW w:w="9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C3B857" w14:textId="314699A6" w:rsidR="00A16503" w:rsidRPr="005A4719" w:rsidRDefault="00E67071" w:rsidP="005A4719">
            <w:pPr>
              <w:suppressAutoHyphens w:val="0"/>
              <w:autoSpaceDN/>
              <w:spacing w:after="0" w:line="240" w:lineRule="auto"/>
              <w:rPr>
                <w:rFonts w:asciiTheme="minorHAnsi" w:hAnsiTheme="minorHAnsi" w:cstheme="minorHAnsi"/>
              </w:rPr>
            </w:pPr>
            <w:r w:rsidRPr="005A4719">
              <w:rPr>
                <w:rFonts w:asciiTheme="minorHAnsi" w:hAnsiTheme="minorHAnsi" w:cstheme="minorHAnsi"/>
              </w:rPr>
              <w:t>I</w:t>
            </w:r>
            <w:r w:rsidR="00A16503" w:rsidRPr="005A4719">
              <w:rPr>
                <w:rFonts w:asciiTheme="minorHAnsi" w:hAnsiTheme="minorHAnsi" w:cstheme="minorHAnsi"/>
              </w:rPr>
              <w:t xml:space="preserve">nternal assessment information demonstrates disadvantaged children making good progress from their starting points. </w:t>
            </w:r>
          </w:p>
          <w:p w14:paraId="7DD4E06E" w14:textId="63D49CBB" w:rsidR="00A16503" w:rsidRPr="005A4719" w:rsidRDefault="00A16503" w:rsidP="005A4719">
            <w:pPr>
              <w:pStyle w:val="NoSpacing"/>
              <w:numPr>
                <w:ilvl w:val="0"/>
                <w:numId w:val="41"/>
              </w:numPr>
              <w:rPr>
                <w:rFonts w:asciiTheme="minorHAnsi" w:hAnsiTheme="minorHAnsi" w:cstheme="minorHAnsi"/>
              </w:rPr>
            </w:pPr>
            <w:r w:rsidRPr="005A4719">
              <w:rPr>
                <w:rFonts w:asciiTheme="minorHAnsi" w:hAnsiTheme="minorHAnsi" w:cstheme="minorHAnsi"/>
              </w:rPr>
              <w:t xml:space="preserve">Disadvantaged children achieved improved outcomes at </w:t>
            </w:r>
            <w:r w:rsidR="007B5F91" w:rsidRPr="005A4719">
              <w:rPr>
                <w:rFonts w:asciiTheme="minorHAnsi" w:hAnsiTheme="minorHAnsi" w:cstheme="minorHAnsi"/>
              </w:rPr>
              <w:t xml:space="preserve">the end of EYFS compared to </w:t>
            </w:r>
            <w:r w:rsidRPr="005A4719">
              <w:rPr>
                <w:rFonts w:asciiTheme="minorHAnsi" w:hAnsiTheme="minorHAnsi" w:cstheme="minorHAnsi"/>
              </w:rPr>
              <w:t>previous year</w:t>
            </w:r>
            <w:r w:rsidR="007B5F91" w:rsidRPr="005A4719">
              <w:rPr>
                <w:rFonts w:asciiTheme="minorHAnsi" w:hAnsiTheme="minorHAnsi" w:cstheme="minorHAnsi"/>
              </w:rPr>
              <w:t>s</w:t>
            </w:r>
            <w:r w:rsidRPr="005A4719">
              <w:rPr>
                <w:rFonts w:asciiTheme="minorHAnsi" w:hAnsiTheme="minorHAnsi" w:cstheme="minorHAnsi"/>
              </w:rPr>
              <w:t xml:space="preserve">. </w:t>
            </w:r>
          </w:p>
          <w:p w14:paraId="5FB17B7B" w14:textId="77777777" w:rsidR="00E67071" w:rsidRPr="005A4719" w:rsidRDefault="00E67071" w:rsidP="005A4719">
            <w:pPr>
              <w:pStyle w:val="NoSpacing"/>
              <w:numPr>
                <w:ilvl w:val="0"/>
                <w:numId w:val="41"/>
              </w:numPr>
              <w:rPr>
                <w:rFonts w:asciiTheme="minorHAnsi" w:hAnsiTheme="minorHAnsi" w:cstheme="minorHAnsi"/>
              </w:rPr>
            </w:pPr>
            <w:r w:rsidRPr="005A4719">
              <w:rPr>
                <w:rFonts w:asciiTheme="minorHAnsi" w:hAnsiTheme="minorHAnsi" w:cstheme="minorHAnsi"/>
              </w:rPr>
              <w:t xml:space="preserve">Disadvantaged children passing the PSC at the end of Year 1 is a strength at our school compared to LA and National. More disadvantaged children passed the Year 1 Phonics Screening Check at our school compared to LA and National outcomes. </w:t>
            </w:r>
          </w:p>
          <w:p w14:paraId="36DB01A4" w14:textId="77777777" w:rsidR="00E67071" w:rsidRPr="005A4719" w:rsidRDefault="00E67071" w:rsidP="005A4719">
            <w:pPr>
              <w:pStyle w:val="NoSpacing"/>
              <w:numPr>
                <w:ilvl w:val="0"/>
                <w:numId w:val="41"/>
              </w:numPr>
              <w:rPr>
                <w:rFonts w:asciiTheme="minorHAnsi" w:hAnsiTheme="minorHAnsi" w:cstheme="minorHAnsi"/>
              </w:rPr>
            </w:pPr>
            <w:r w:rsidRPr="005A4719">
              <w:rPr>
                <w:rFonts w:asciiTheme="minorHAnsi" w:hAnsiTheme="minorHAnsi" w:cstheme="minorHAnsi"/>
              </w:rPr>
              <w:t>77% FSM children passed the PSC compared to 66% nationally and 69% in LA. The gap between school and national data for FSM children in 2024 was 11%.</w:t>
            </w:r>
          </w:p>
          <w:p w14:paraId="38B00DCE" w14:textId="2F62AFF3" w:rsidR="00A02224" w:rsidRPr="005A4719" w:rsidRDefault="00A16503" w:rsidP="005A4719">
            <w:pPr>
              <w:pStyle w:val="NoSpacing"/>
              <w:numPr>
                <w:ilvl w:val="0"/>
                <w:numId w:val="41"/>
              </w:numPr>
              <w:rPr>
                <w:rFonts w:asciiTheme="minorHAnsi" w:hAnsiTheme="minorHAnsi" w:cstheme="minorHAnsi"/>
              </w:rPr>
            </w:pPr>
            <w:r w:rsidRPr="005A4719">
              <w:rPr>
                <w:rFonts w:asciiTheme="minorHAnsi" w:hAnsiTheme="minorHAnsi" w:cstheme="minorHAnsi"/>
              </w:rPr>
              <w:t>Disadvantaged children achieved good outcomes at the end of Year 2. At the end of Year 2 more disadvantaged children reach the Expected Standard or above for writing and reading, writing and maths combined at our school compared to LA and National outcomes.</w:t>
            </w:r>
          </w:p>
          <w:p w14:paraId="64490AB6" w14:textId="6EBC7227" w:rsidR="005A4719" w:rsidRPr="005A4719" w:rsidRDefault="002752D1" w:rsidP="005A4719">
            <w:pPr>
              <w:pStyle w:val="NoSpacing"/>
              <w:numPr>
                <w:ilvl w:val="0"/>
                <w:numId w:val="41"/>
              </w:numPr>
              <w:rPr>
                <w:iCs/>
                <w:color w:val="auto"/>
                <w:lang w:val="en-US"/>
              </w:rPr>
            </w:pPr>
            <w:r w:rsidRPr="005A4719">
              <w:rPr>
                <w:rFonts w:asciiTheme="minorHAnsi" w:hAnsiTheme="minorHAnsi" w:cstheme="minorHAnsi"/>
                <w:iCs/>
                <w:color w:val="auto"/>
                <w:lang w:val="en-US"/>
              </w:rPr>
              <w:t>A</w:t>
            </w:r>
            <w:r w:rsidR="008850D9" w:rsidRPr="005A4719">
              <w:rPr>
                <w:rFonts w:asciiTheme="minorHAnsi" w:hAnsiTheme="minorHAnsi" w:cstheme="minorHAnsi"/>
                <w:iCs/>
                <w:color w:val="auto"/>
                <w:lang w:val="en-US"/>
              </w:rPr>
              <w:t xml:space="preserve">ttendance data </w:t>
            </w:r>
            <w:r w:rsidRPr="005A4719">
              <w:rPr>
                <w:rFonts w:asciiTheme="minorHAnsi" w:hAnsiTheme="minorHAnsi" w:cstheme="minorHAnsi"/>
                <w:iCs/>
                <w:color w:val="auto"/>
                <w:lang w:val="en-US"/>
              </w:rPr>
              <w:t xml:space="preserve">indicates that </w:t>
            </w:r>
            <w:r w:rsidR="008850D9" w:rsidRPr="005A4719">
              <w:rPr>
                <w:rFonts w:asciiTheme="minorHAnsi" w:hAnsiTheme="minorHAnsi" w:cstheme="minorHAnsi"/>
                <w:iCs/>
                <w:color w:val="auto"/>
                <w:lang w:val="en-US"/>
              </w:rPr>
              <w:t>the gap between persistent absence (90% or less) of disadvantaged children compared to non-disadvantaged children has reduced by 9% and attendance of disadvantaged children at our school is higher than national data.</w:t>
            </w:r>
          </w:p>
        </w:tc>
      </w:tr>
    </w:tbl>
    <w:p w14:paraId="2A7D5548" w14:textId="77777777" w:rsidR="00E66558" w:rsidRPr="00CE1CF9" w:rsidRDefault="009D71E8">
      <w:pPr>
        <w:pStyle w:val="Heading2"/>
        <w:spacing w:before="600"/>
        <w:rPr>
          <w:rFonts w:asciiTheme="minorHAnsi" w:hAnsiTheme="minorHAnsi" w:cstheme="minorHAnsi"/>
        </w:rPr>
      </w:pPr>
      <w:r w:rsidRPr="00CE1CF9">
        <w:rPr>
          <w:rFonts w:asciiTheme="minorHAnsi" w:hAnsiTheme="minorHAnsi" w:cstheme="minorHAnsi"/>
        </w:rPr>
        <w:t>Externally provided programmes</w:t>
      </w:r>
    </w:p>
    <w:p w14:paraId="2A7D5549" w14:textId="77777777" w:rsidR="00E66558" w:rsidRPr="00CE1CF9" w:rsidRDefault="009D71E8">
      <w:pPr>
        <w:rPr>
          <w:rFonts w:asciiTheme="minorHAnsi" w:hAnsiTheme="minorHAnsi" w:cstheme="minorHAnsi"/>
          <w:i/>
          <w:iCs/>
        </w:rPr>
      </w:pPr>
      <w:r w:rsidRPr="00CE1CF9">
        <w:rPr>
          <w:rFonts w:asciiTheme="minorHAnsi" w:hAnsiTheme="minorHAnsi" w:cstheme="minorHAnsi"/>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CE1CF9"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CE1CF9" w:rsidRDefault="009D71E8">
            <w:pPr>
              <w:pStyle w:val="TableHeader"/>
              <w:jc w:val="left"/>
              <w:rPr>
                <w:rFonts w:asciiTheme="minorHAnsi" w:hAnsiTheme="minorHAnsi" w:cstheme="minorHAnsi"/>
              </w:rPr>
            </w:pPr>
            <w:r w:rsidRPr="00CE1CF9">
              <w:rPr>
                <w:rFonts w:asciiTheme="minorHAnsi" w:hAnsiTheme="minorHAnsi" w:cstheme="minorHAnsi"/>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Pr="00CE1CF9" w:rsidRDefault="009D71E8">
            <w:pPr>
              <w:pStyle w:val="TableHeader"/>
              <w:jc w:val="left"/>
              <w:rPr>
                <w:rFonts w:asciiTheme="minorHAnsi" w:hAnsiTheme="minorHAnsi" w:cstheme="minorHAnsi"/>
              </w:rPr>
            </w:pPr>
            <w:r w:rsidRPr="00CE1CF9">
              <w:rPr>
                <w:rFonts w:asciiTheme="minorHAnsi" w:hAnsiTheme="minorHAnsi" w:cstheme="minorHAnsi"/>
              </w:rPr>
              <w:t>Provider</w:t>
            </w:r>
          </w:p>
        </w:tc>
      </w:tr>
      <w:tr w:rsidR="005A4719" w:rsidRPr="00CE1CF9" w14:paraId="5C82ABB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3004E" w14:textId="54B85E68" w:rsidR="005A4719" w:rsidRDefault="005A4719">
            <w:pPr>
              <w:pStyle w:val="TableRow"/>
              <w:rPr>
                <w:rFonts w:asciiTheme="minorHAnsi" w:hAnsiTheme="minorHAnsi" w:cstheme="minorHAnsi"/>
              </w:rPr>
            </w:pPr>
            <w:r>
              <w:rPr>
                <w:rFonts w:asciiTheme="minorHAnsi" w:hAnsiTheme="minorHAnsi" w:cstheme="minorHAnsi"/>
              </w:rPr>
              <w:t>Boxall Profile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F68C1" w14:textId="22D223FC" w:rsidR="005A4719" w:rsidRDefault="00814D3D">
            <w:pPr>
              <w:pStyle w:val="TableRowCentered"/>
              <w:jc w:val="left"/>
              <w:rPr>
                <w:rFonts w:asciiTheme="minorHAnsi" w:hAnsiTheme="minorHAnsi" w:cstheme="minorHAnsi"/>
              </w:rPr>
            </w:pPr>
            <w:r>
              <w:rPr>
                <w:rFonts w:asciiTheme="minorHAnsi" w:hAnsiTheme="minorHAnsi" w:cstheme="minorHAnsi"/>
              </w:rPr>
              <w:t>Boxall Profile</w:t>
            </w:r>
          </w:p>
        </w:tc>
      </w:tr>
      <w:bookmarkEnd w:id="15"/>
      <w:bookmarkEnd w:id="16"/>
      <w:bookmarkEnd w:id="17"/>
    </w:tbl>
    <w:p w14:paraId="2A7D555F" w14:textId="3A190DF8" w:rsidR="00E66558" w:rsidRPr="00CE1CF9" w:rsidRDefault="00E66558">
      <w:pPr>
        <w:spacing w:after="0" w:line="240" w:lineRule="auto"/>
        <w:rPr>
          <w:rFonts w:asciiTheme="minorHAnsi" w:hAnsiTheme="minorHAnsi" w:cstheme="minorHAnsi"/>
        </w:rPr>
      </w:pPr>
    </w:p>
    <w:sectPr w:rsidR="00E66558" w:rsidRPr="00CE1CF9">
      <w:headerReference w:type="default" r:id="rId32"/>
      <w:footerReference w:type="default" r:id="rId33"/>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A3C3A" w14:textId="77777777" w:rsidR="00A35E25" w:rsidRDefault="00A35E25">
      <w:pPr>
        <w:spacing w:after="0" w:line="240" w:lineRule="auto"/>
      </w:pPr>
      <w:r>
        <w:separator/>
      </w:r>
    </w:p>
  </w:endnote>
  <w:endnote w:type="continuationSeparator" w:id="0">
    <w:p w14:paraId="2A09EFF9" w14:textId="77777777" w:rsidR="00A35E25" w:rsidRDefault="00A35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0EDA979D" w:rsidR="00A35E25" w:rsidRDefault="00A35E25">
    <w:pPr>
      <w:pStyle w:val="Footer"/>
      <w:ind w:firstLine="4513"/>
    </w:pPr>
    <w:r>
      <w:fldChar w:fldCharType="begin"/>
    </w:r>
    <w:r>
      <w:instrText xml:space="preserve"> PAGE </w:instrText>
    </w:r>
    <w:r>
      <w:fldChar w:fldCharType="separate"/>
    </w:r>
    <w:r w:rsidR="005D60F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AF2C4" w14:textId="77777777" w:rsidR="00A35E25" w:rsidRDefault="00A35E25">
      <w:pPr>
        <w:spacing w:after="0" w:line="240" w:lineRule="auto"/>
      </w:pPr>
      <w:r>
        <w:separator/>
      </w:r>
    </w:p>
  </w:footnote>
  <w:footnote w:type="continuationSeparator" w:id="0">
    <w:p w14:paraId="6A7A279D" w14:textId="77777777" w:rsidR="00A35E25" w:rsidRDefault="00A35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A35E25" w:rsidRDefault="00A35E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018B"/>
    <w:multiLevelType w:val="multilevel"/>
    <w:tmpl w:val="B3427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C620499"/>
    <w:multiLevelType w:val="hybridMultilevel"/>
    <w:tmpl w:val="24B46694"/>
    <w:lvl w:ilvl="0" w:tplc="43520C26">
      <w:start w:val="1"/>
      <w:numFmt w:val="bullet"/>
      <w:lvlText w:val=""/>
      <w:lvlJc w:val="left"/>
      <w:pPr>
        <w:ind w:left="77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C72055C"/>
    <w:multiLevelType w:val="hybridMultilevel"/>
    <w:tmpl w:val="6CCC2C28"/>
    <w:lvl w:ilvl="0" w:tplc="831AE99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FDE410E"/>
    <w:multiLevelType w:val="multilevel"/>
    <w:tmpl w:val="00F0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382589F"/>
    <w:multiLevelType w:val="hybridMultilevel"/>
    <w:tmpl w:val="2826A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B17BA2"/>
    <w:multiLevelType w:val="multilevel"/>
    <w:tmpl w:val="6FF4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1" w15:restartNumberingAfterBreak="0">
    <w:nsid w:val="28130B9E"/>
    <w:multiLevelType w:val="multilevel"/>
    <w:tmpl w:val="B238A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D100DC"/>
    <w:multiLevelType w:val="hybridMultilevel"/>
    <w:tmpl w:val="1A2ED52A"/>
    <w:lvl w:ilvl="0" w:tplc="08090001">
      <w:start w:val="1"/>
      <w:numFmt w:val="bullet"/>
      <w:lvlText w:val=""/>
      <w:lvlJc w:val="left"/>
      <w:pPr>
        <w:ind w:left="777" w:hanging="360"/>
      </w:pPr>
      <w:rPr>
        <w:rFonts w:ascii="Symbol" w:hAnsi="Symbol" w:hint="default"/>
      </w:rPr>
    </w:lvl>
    <w:lvl w:ilvl="1" w:tplc="08090003">
      <w:start w:val="1"/>
      <w:numFmt w:val="bullet"/>
      <w:lvlText w:val="o"/>
      <w:lvlJc w:val="left"/>
      <w:pPr>
        <w:ind w:left="1497" w:hanging="360"/>
      </w:pPr>
      <w:rPr>
        <w:rFonts w:ascii="Courier New" w:hAnsi="Courier New" w:cs="Courier New" w:hint="default"/>
      </w:rPr>
    </w:lvl>
    <w:lvl w:ilvl="2" w:tplc="08090005">
      <w:start w:val="1"/>
      <w:numFmt w:val="bullet"/>
      <w:lvlText w:val=""/>
      <w:lvlJc w:val="left"/>
      <w:pPr>
        <w:ind w:left="2217" w:hanging="360"/>
      </w:pPr>
      <w:rPr>
        <w:rFonts w:ascii="Wingdings" w:hAnsi="Wingdings" w:hint="default"/>
      </w:rPr>
    </w:lvl>
    <w:lvl w:ilvl="3" w:tplc="0809000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3" w15:restartNumberingAfterBreak="0">
    <w:nsid w:val="2CE055A4"/>
    <w:multiLevelType w:val="hybridMultilevel"/>
    <w:tmpl w:val="7BF8493A"/>
    <w:lvl w:ilvl="0" w:tplc="831AE99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E428B6"/>
    <w:multiLevelType w:val="hybridMultilevel"/>
    <w:tmpl w:val="34C6DB22"/>
    <w:lvl w:ilvl="0" w:tplc="831AE99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301A13F3"/>
    <w:multiLevelType w:val="hybridMultilevel"/>
    <w:tmpl w:val="3FE487FE"/>
    <w:lvl w:ilvl="0" w:tplc="08090001">
      <w:start w:val="1"/>
      <w:numFmt w:val="bullet"/>
      <w:pStyle w:val="Bulletsspaced-last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7" w15:restartNumberingAfterBreak="0">
    <w:nsid w:val="36A91DD0"/>
    <w:multiLevelType w:val="hybridMultilevel"/>
    <w:tmpl w:val="D11A8C2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8" w15:restartNumberingAfterBreak="0">
    <w:nsid w:val="37074DBF"/>
    <w:multiLevelType w:val="hybridMultilevel"/>
    <w:tmpl w:val="D2B28C0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9" w15:restartNumberingAfterBreak="0">
    <w:nsid w:val="3A1A2485"/>
    <w:multiLevelType w:val="hybridMultilevel"/>
    <w:tmpl w:val="65249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1"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423E1171"/>
    <w:multiLevelType w:val="hybridMultilevel"/>
    <w:tmpl w:val="7B029324"/>
    <w:lvl w:ilvl="0" w:tplc="43520C26">
      <w:start w:val="1"/>
      <w:numFmt w:val="bullet"/>
      <w:lvlText w:val=""/>
      <w:lvlJc w:val="left"/>
      <w:pPr>
        <w:ind w:left="41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F8110A"/>
    <w:multiLevelType w:val="hybridMultilevel"/>
    <w:tmpl w:val="D622711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4" w15:restartNumberingAfterBreak="0">
    <w:nsid w:val="514F78F2"/>
    <w:multiLevelType w:val="hybridMultilevel"/>
    <w:tmpl w:val="49243FB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5" w15:restartNumberingAfterBreak="0">
    <w:nsid w:val="52611B4B"/>
    <w:multiLevelType w:val="multilevel"/>
    <w:tmpl w:val="83002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FD5D62"/>
    <w:multiLevelType w:val="multilevel"/>
    <w:tmpl w:val="7C869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71D36C0"/>
    <w:multiLevelType w:val="hybridMultilevel"/>
    <w:tmpl w:val="237A828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8" w15:restartNumberingAfterBreak="0">
    <w:nsid w:val="5AD26892"/>
    <w:multiLevelType w:val="hybridMultilevel"/>
    <w:tmpl w:val="B5BA505A"/>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8755CB"/>
    <w:multiLevelType w:val="hybridMultilevel"/>
    <w:tmpl w:val="1BAC0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69C324AE"/>
    <w:multiLevelType w:val="hybridMultilevel"/>
    <w:tmpl w:val="C34600F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3" w15:restartNumberingAfterBreak="0">
    <w:nsid w:val="6D3426CA"/>
    <w:multiLevelType w:val="hybridMultilevel"/>
    <w:tmpl w:val="278EB65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34" w15:restartNumberingAfterBreak="0">
    <w:nsid w:val="6EA45109"/>
    <w:multiLevelType w:val="hybridMultilevel"/>
    <w:tmpl w:val="13A89128"/>
    <w:lvl w:ilvl="0" w:tplc="D22441F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4A6B3B"/>
    <w:multiLevelType w:val="multilevel"/>
    <w:tmpl w:val="2564B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8" w15:restartNumberingAfterBreak="0">
    <w:nsid w:val="74663F3A"/>
    <w:multiLevelType w:val="multilevel"/>
    <w:tmpl w:val="8E2E2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78AD48E4"/>
    <w:multiLevelType w:val="hybridMultilevel"/>
    <w:tmpl w:val="0BF633C2"/>
    <w:lvl w:ilvl="0" w:tplc="831AE99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15"/>
  </w:num>
  <w:num w:numId="5">
    <w:abstractNumId w:val="1"/>
  </w:num>
  <w:num w:numId="6">
    <w:abstractNumId w:val="21"/>
  </w:num>
  <w:num w:numId="7">
    <w:abstractNumId w:val="30"/>
  </w:num>
  <w:num w:numId="8">
    <w:abstractNumId w:val="39"/>
  </w:num>
  <w:num w:numId="9">
    <w:abstractNumId w:val="36"/>
  </w:num>
  <w:num w:numId="10">
    <w:abstractNumId w:val="32"/>
  </w:num>
  <w:num w:numId="11">
    <w:abstractNumId w:val="6"/>
  </w:num>
  <w:num w:numId="12">
    <w:abstractNumId w:val="37"/>
  </w:num>
  <w:num w:numId="13">
    <w:abstractNumId w:val="28"/>
  </w:num>
  <w:num w:numId="14">
    <w:abstractNumId w:val="33"/>
  </w:num>
  <w:num w:numId="15">
    <w:abstractNumId w:val="20"/>
  </w:num>
  <w:num w:numId="16">
    <w:abstractNumId w:val="34"/>
  </w:num>
  <w:num w:numId="17">
    <w:abstractNumId w:val="31"/>
  </w:num>
  <w:num w:numId="18">
    <w:abstractNumId w:val="17"/>
  </w:num>
  <w:num w:numId="19">
    <w:abstractNumId w:val="18"/>
  </w:num>
  <w:num w:numId="20">
    <w:abstractNumId w:val="12"/>
  </w:num>
  <w:num w:numId="21">
    <w:abstractNumId w:val="3"/>
  </w:num>
  <w:num w:numId="22">
    <w:abstractNumId w:val="24"/>
  </w:num>
  <w:num w:numId="23">
    <w:abstractNumId w:val="29"/>
  </w:num>
  <w:num w:numId="24">
    <w:abstractNumId w:val="23"/>
  </w:num>
  <w:num w:numId="25">
    <w:abstractNumId w:val="27"/>
  </w:num>
  <w:num w:numId="26">
    <w:abstractNumId w:val="19"/>
  </w:num>
  <w:num w:numId="27">
    <w:abstractNumId w:val="16"/>
  </w:num>
  <w:num w:numId="28">
    <w:abstractNumId w:val="26"/>
  </w:num>
  <w:num w:numId="29">
    <w:abstractNumId w:val="22"/>
  </w:num>
  <w:num w:numId="30">
    <w:abstractNumId w:val="11"/>
  </w:num>
  <w:num w:numId="31">
    <w:abstractNumId w:val="2"/>
  </w:num>
  <w:num w:numId="32">
    <w:abstractNumId w:val="25"/>
  </w:num>
  <w:num w:numId="33">
    <w:abstractNumId w:val="38"/>
  </w:num>
  <w:num w:numId="34">
    <w:abstractNumId w:val="8"/>
  </w:num>
  <w:num w:numId="35">
    <w:abstractNumId w:val="0"/>
  </w:num>
  <w:num w:numId="36">
    <w:abstractNumId w:val="5"/>
  </w:num>
  <w:num w:numId="37">
    <w:abstractNumId w:val="35"/>
  </w:num>
  <w:num w:numId="38">
    <w:abstractNumId w:val="40"/>
  </w:num>
  <w:num w:numId="39">
    <w:abstractNumId w:val="14"/>
  </w:num>
  <w:num w:numId="40">
    <w:abstractNumId w:val="7"/>
  </w:num>
  <w:num w:numId="41">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12CAE"/>
    <w:rsid w:val="000148B8"/>
    <w:rsid w:val="00015015"/>
    <w:rsid w:val="00015048"/>
    <w:rsid w:val="000227E5"/>
    <w:rsid w:val="00053026"/>
    <w:rsid w:val="00066B73"/>
    <w:rsid w:val="00080168"/>
    <w:rsid w:val="00092653"/>
    <w:rsid w:val="000970E8"/>
    <w:rsid w:val="000972D6"/>
    <w:rsid w:val="000A028D"/>
    <w:rsid w:val="000B73DD"/>
    <w:rsid w:val="00101B49"/>
    <w:rsid w:val="001174FE"/>
    <w:rsid w:val="00120AB1"/>
    <w:rsid w:val="00123234"/>
    <w:rsid w:val="00134C1A"/>
    <w:rsid w:val="00136E30"/>
    <w:rsid w:val="00166C6F"/>
    <w:rsid w:val="001839BA"/>
    <w:rsid w:val="0018436A"/>
    <w:rsid w:val="00193DC3"/>
    <w:rsid w:val="00196E41"/>
    <w:rsid w:val="001A1720"/>
    <w:rsid w:val="001D2131"/>
    <w:rsid w:val="001F05B4"/>
    <w:rsid w:val="001F653E"/>
    <w:rsid w:val="001F7B5B"/>
    <w:rsid w:val="00212442"/>
    <w:rsid w:val="0021393F"/>
    <w:rsid w:val="002161C1"/>
    <w:rsid w:val="00242C66"/>
    <w:rsid w:val="002752D1"/>
    <w:rsid w:val="00290BF8"/>
    <w:rsid w:val="00294A6D"/>
    <w:rsid w:val="002B4B1E"/>
    <w:rsid w:val="002B4B48"/>
    <w:rsid w:val="002B4CCC"/>
    <w:rsid w:val="002C7836"/>
    <w:rsid w:val="002D3CCF"/>
    <w:rsid w:val="00312887"/>
    <w:rsid w:val="003173AF"/>
    <w:rsid w:val="003323ED"/>
    <w:rsid w:val="00343389"/>
    <w:rsid w:val="00345421"/>
    <w:rsid w:val="0034584F"/>
    <w:rsid w:val="0035211E"/>
    <w:rsid w:val="00381E54"/>
    <w:rsid w:val="003B715F"/>
    <w:rsid w:val="003D1E9C"/>
    <w:rsid w:val="003F1008"/>
    <w:rsid w:val="003F6058"/>
    <w:rsid w:val="00402601"/>
    <w:rsid w:val="004044AA"/>
    <w:rsid w:val="004223D8"/>
    <w:rsid w:val="004343E5"/>
    <w:rsid w:val="00493BA2"/>
    <w:rsid w:val="004A16FB"/>
    <w:rsid w:val="004A5A0B"/>
    <w:rsid w:val="004C4940"/>
    <w:rsid w:val="004D2798"/>
    <w:rsid w:val="004E4566"/>
    <w:rsid w:val="004E4DBA"/>
    <w:rsid w:val="00515879"/>
    <w:rsid w:val="005457D2"/>
    <w:rsid w:val="005612CA"/>
    <w:rsid w:val="00565349"/>
    <w:rsid w:val="00572CAE"/>
    <w:rsid w:val="005752FC"/>
    <w:rsid w:val="0057582D"/>
    <w:rsid w:val="00576EC7"/>
    <w:rsid w:val="0059076A"/>
    <w:rsid w:val="005A35F5"/>
    <w:rsid w:val="005A4719"/>
    <w:rsid w:val="005A4E5B"/>
    <w:rsid w:val="005A6351"/>
    <w:rsid w:val="005D4DFF"/>
    <w:rsid w:val="005D60FC"/>
    <w:rsid w:val="0064026A"/>
    <w:rsid w:val="0064250D"/>
    <w:rsid w:val="0069458C"/>
    <w:rsid w:val="006A51F1"/>
    <w:rsid w:val="006A6FDD"/>
    <w:rsid w:val="006B4348"/>
    <w:rsid w:val="006E328A"/>
    <w:rsid w:val="006E69A3"/>
    <w:rsid w:val="006E7FB1"/>
    <w:rsid w:val="00701923"/>
    <w:rsid w:val="007050FB"/>
    <w:rsid w:val="007117E9"/>
    <w:rsid w:val="00723F0E"/>
    <w:rsid w:val="0072787B"/>
    <w:rsid w:val="00741647"/>
    <w:rsid w:val="00741B9E"/>
    <w:rsid w:val="0074643D"/>
    <w:rsid w:val="00773852"/>
    <w:rsid w:val="00780F27"/>
    <w:rsid w:val="0078479D"/>
    <w:rsid w:val="00786D14"/>
    <w:rsid w:val="00795E49"/>
    <w:rsid w:val="007A0F7D"/>
    <w:rsid w:val="007A491F"/>
    <w:rsid w:val="007B0577"/>
    <w:rsid w:val="007B5F91"/>
    <w:rsid w:val="007C2F04"/>
    <w:rsid w:val="007D1DC7"/>
    <w:rsid w:val="007D5D27"/>
    <w:rsid w:val="007E43D4"/>
    <w:rsid w:val="007F0796"/>
    <w:rsid w:val="008011CE"/>
    <w:rsid w:val="00812A81"/>
    <w:rsid w:val="00814D3D"/>
    <w:rsid w:val="00827E0F"/>
    <w:rsid w:val="00844A03"/>
    <w:rsid w:val="00864B54"/>
    <w:rsid w:val="00865F2D"/>
    <w:rsid w:val="00876D15"/>
    <w:rsid w:val="008850D9"/>
    <w:rsid w:val="00886B46"/>
    <w:rsid w:val="008A149E"/>
    <w:rsid w:val="008F1C6A"/>
    <w:rsid w:val="008F3F2D"/>
    <w:rsid w:val="008F5FC2"/>
    <w:rsid w:val="00915A9D"/>
    <w:rsid w:val="00931570"/>
    <w:rsid w:val="00931ED1"/>
    <w:rsid w:val="00936BB5"/>
    <w:rsid w:val="00942C69"/>
    <w:rsid w:val="00942F8D"/>
    <w:rsid w:val="009539BA"/>
    <w:rsid w:val="00965738"/>
    <w:rsid w:val="009860BD"/>
    <w:rsid w:val="009863DE"/>
    <w:rsid w:val="009A2785"/>
    <w:rsid w:val="009B7281"/>
    <w:rsid w:val="009C356A"/>
    <w:rsid w:val="009D27FB"/>
    <w:rsid w:val="009D322A"/>
    <w:rsid w:val="009D71E8"/>
    <w:rsid w:val="00A02224"/>
    <w:rsid w:val="00A11D33"/>
    <w:rsid w:val="00A11F0E"/>
    <w:rsid w:val="00A16503"/>
    <w:rsid w:val="00A25AC2"/>
    <w:rsid w:val="00A27C74"/>
    <w:rsid w:val="00A3008A"/>
    <w:rsid w:val="00A35E25"/>
    <w:rsid w:val="00A410FC"/>
    <w:rsid w:val="00A42848"/>
    <w:rsid w:val="00A51D31"/>
    <w:rsid w:val="00A6220A"/>
    <w:rsid w:val="00A76C84"/>
    <w:rsid w:val="00A93D59"/>
    <w:rsid w:val="00AD4B87"/>
    <w:rsid w:val="00AD608B"/>
    <w:rsid w:val="00AD6300"/>
    <w:rsid w:val="00AE391F"/>
    <w:rsid w:val="00AF6E54"/>
    <w:rsid w:val="00B10D34"/>
    <w:rsid w:val="00B23267"/>
    <w:rsid w:val="00B478C1"/>
    <w:rsid w:val="00B5353B"/>
    <w:rsid w:val="00B7455E"/>
    <w:rsid w:val="00B839AD"/>
    <w:rsid w:val="00BB2F34"/>
    <w:rsid w:val="00BB7041"/>
    <w:rsid w:val="00BC1591"/>
    <w:rsid w:val="00BC193A"/>
    <w:rsid w:val="00BC68D9"/>
    <w:rsid w:val="00BD36F1"/>
    <w:rsid w:val="00C00374"/>
    <w:rsid w:val="00C05F2C"/>
    <w:rsid w:val="00C15A5E"/>
    <w:rsid w:val="00C42014"/>
    <w:rsid w:val="00C463A8"/>
    <w:rsid w:val="00C474D0"/>
    <w:rsid w:val="00C539D2"/>
    <w:rsid w:val="00C611D4"/>
    <w:rsid w:val="00C61691"/>
    <w:rsid w:val="00C62D19"/>
    <w:rsid w:val="00C67320"/>
    <w:rsid w:val="00C96A56"/>
    <w:rsid w:val="00CA179C"/>
    <w:rsid w:val="00CE1CF9"/>
    <w:rsid w:val="00CE4E82"/>
    <w:rsid w:val="00CF126A"/>
    <w:rsid w:val="00D24B98"/>
    <w:rsid w:val="00D2649B"/>
    <w:rsid w:val="00D306AF"/>
    <w:rsid w:val="00D33FE5"/>
    <w:rsid w:val="00D555D8"/>
    <w:rsid w:val="00D70435"/>
    <w:rsid w:val="00D873AF"/>
    <w:rsid w:val="00DA5D82"/>
    <w:rsid w:val="00DB694E"/>
    <w:rsid w:val="00DD48E0"/>
    <w:rsid w:val="00DD658A"/>
    <w:rsid w:val="00DE33AA"/>
    <w:rsid w:val="00DF0B49"/>
    <w:rsid w:val="00DF6341"/>
    <w:rsid w:val="00E00A69"/>
    <w:rsid w:val="00E13E24"/>
    <w:rsid w:val="00E153A3"/>
    <w:rsid w:val="00E20DBF"/>
    <w:rsid w:val="00E66437"/>
    <w:rsid w:val="00E66558"/>
    <w:rsid w:val="00E67071"/>
    <w:rsid w:val="00E77015"/>
    <w:rsid w:val="00E93B6B"/>
    <w:rsid w:val="00EA114F"/>
    <w:rsid w:val="00F01F26"/>
    <w:rsid w:val="00F22755"/>
    <w:rsid w:val="00F25E0E"/>
    <w:rsid w:val="00F45B7E"/>
    <w:rsid w:val="00F506D0"/>
    <w:rsid w:val="00F60D17"/>
    <w:rsid w:val="00F61DDF"/>
    <w:rsid w:val="00F65D4E"/>
    <w:rsid w:val="00F7787C"/>
    <w:rsid w:val="00FC043C"/>
    <w:rsid w:val="00FC0C3A"/>
    <w:rsid w:val="00FD15E9"/>
    <w:rsid w:val="00FD65F5"/>
    <w:rsid w:val="00FF3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Spacing">
    <w:name w:val="No Spacing"/>
    <w:uiPriority w:val="1"/>
    <w:qFormat/>
    <w:rsid w:val="00B839AD"/>
    <w:pPr>
      <w:suppressAutoHyphens/>
    </w:pPr>
    <w:rPr>
      <w:color w:val="0D0D0D"/>
      <w:sz w:val="24"/>
      <w:szCs w:val="24"/>
    </w:rPr>
  </w:style>
  <w:style w:type="table" w:styleId="TableGrid">
    <w:name w:val="Table Grid"/>
    <w:basedOn w:val="TableNormal"/>
    <w:uiPriority w:val="39"/>
    <w:rsid w:val="00B839AD"/>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7787C"/>
    <w:pPr>
      <w:suppressAutoHyphens w:val="0"/>
      <w:autoSpaceDN/>
      <w:spacing w:before="100" w:beforeAutospacing="1" w:after="100" w:afterAutospacing="1" w:line="240" w:lineRule="auto"/>
    </w:pPr>
    <w:rPr>
      <w:rFonts w:ascii="Times New Roman" w:hAnsi="Times New Roman"/>
      <w:color w:val="auto"/>
    </w:rPr>
  </w:style>
  <w:style w:type="character" w:styleId="Strong">
    <w:name w:val="Strong"/>
    <w:basedOn w:val="DefaultParagraphFont"/>
    <w:uiPriority w:val="22"/>
    <w:qFormat/>
    <w:rsid w:val="00D555D8"/>
    <w:rPr>
      <w:b/>
      <w:bCs/>
    </w:rPr>
  </w:style>
  <w:style w:type="character" w:customStyle="1" w:styleId="normaltextrun">
    <w:name w:val="normaltextrun"/>
    <w:basedOn w:val="DefaultParagraphFont"/>
    <w:rsid w:val="00053026"/>
  </w:style>
  <w:style w:type="character" w:customStyle="1" w:styleId="pull-single">
    <w:name w:val="pull-single"/>
    <w:basedOn w:val="DefaultParagraphFont"/>
    <w:rsid w:val="00053026"/>
  </w:style>
  <w:style w:type="paragraph" w:customStyle="1" w:styleId="Bulletsspaced-lastbullet">
    <w:name w:val="Bullets (spaced) - last bullet"/>
    <w:basedOn w:val="Normal"/>
    <w:next w:val="Normal"/>
    <w:qFormat/>
    <w:rsid w:val="00886B46"/>
    <w:pPr>
      <w:numPr>
        <w:numId w:val="27"/>
      </w:numPr>
      <w:tabs>
        <w:tab w:val="left" w:pos="567"/>
      </w:tabs>
      <w:suppressAutoHyphens w:val="0"/>
      <w:autoSpaceDN/>
      <w:spacing w:before="120" w:line="240" w:lineRule="auto"/>
      <w:ind w:left="924" w:hanging="357"/>
    </w:pPr>
    <w:rPr>
      <w:rFonts w:ascii="Tahoma" w:hAnsi="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25946">
      <w:bodyDiv w:val="1"/>
      <w:marLeft w:val="0"/>
      <w:marRight w:val="0"/>
      <w:marTop w:val="0"/>
      <w:marBottom w:val="0"/>
      <w:divBdr>
        <w:top w:val="none" w:sz="0" w:space="0" w:color="auto"/>
        <w:left w:val="none" w:sz="0" w:space="0" w:color="auto"/>
        <w:bottom w:val="none" w:sz="0" w:space="0" w:color="auto"/>
        <w:right w:val="none" w:sz="0" w:space="0" w:color="auto"/>
      </w:divBdr>
      <w:divsChild>
        <w:div w:id="916399076">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51316115">
      <w:bodyDiv w:val="1"/>
      <w:marLeft w:val="0"/>
      <w:marRight w:val="0"/>
      <w:marTop w:val="0"/>
      <w:marBottom w:val="0"/>
      <w:divBdr>
        <w:top w:val="none" w:sz="0" w:space="0" w:color="auto"/>
        <w:left w:val="none" w:sz="0" w:space="0" w:color="auto"/>
        <w:bottom w:val="none" w:sz="0" w:space="0" w:color="auto"/>
        <w:right w:val="none" w:sz="0" w:space="0" w:color="auto"/>
      </w:divBdr>
    </w:div>
    <w:div w:id="146671317">
      <w:bodyDiv w:val="1"/>
      <w:marLeft w:val="0"/>
      <w:marRight w:val="0"/>
      <w:marTop w:val="0"/>
      <w:marBottom w:val="0"/>
      <w:divBdr>
        <w:top w:val="none" w:sz="0" w:space="0" w:color="auto"/>
        <w:left w:val="none" w:sz="0" w:space="0" w:color="auto"/>
        <w:bottom w:val="none" w:sz="0" w:space="0" w:color="auto"/>
        <w:right w:val="none" w:sz="0" w:space="0" w:color="auto"/>
      </w:divBdr>
    </w:div>
    <w:div w:id="167521234">
      <w:bodyDiv w:val="1"/>
      <w:marLeft w:val="0"/>
      <w:marRight w:val="0"/>
      <w:marTop w:val="0"/>
      <w:marBottom w:val="0"/>
      <w:divBdr>
        <w:top w:val="none" w:sz="0" w:space="0" w:color="auto"/>
        <w:left w:val="none" w:sz="0" w:space="0" w:color="auto"/>
        <w:bottom w:val="none" w:sz="0" w:space="0" w:color="auto"/>
        <w:right w:val="none" w:sz="0" w:space="0" w:color="auto"/>
      </w:divBdr>
      <w:divsChild>
        <w:div w:id="972442223">
          <w:marLeft w:val="0"/>
          <w:marRight w:val="0"/>
          <w:marTop w:val="0"/>
          <w:marBottom w:val="0"/>
          <w:divBdr>
            <w:top w:val="single" w:sz="2" w:space="0" w:color="auto"/>
            <w:left w:val="single" w:sz="2" w:space="0" w:color="auto"/>
            <w:bottom w:val="single" w:sz="2" w:space="0" w:color="auto"/>
            <w:right w:val="single" w:sz="2" w:space="0" w:color="auto"/>
          </w:divBdr>
          <w:divsChild>
            <w:div w:id="1789885887">
              <w:marLeft w:val="0"/>
              <w:marRight w:val="0"/>
              <w:marTop w:val="0"/>
              <w:marBottom w:val="0"/>
              <w:divBdr>
                <w:top w:val="single" w:sz="2" w:space="0" w:color="auto"/>
                <w:left w:val="single" w:sz="2" w:space="0" w:color="auto"/>
                <w:bottom w:val="single" w:sz="2" w:space="0" w:color="auto"/>
                <w:right w:val="single" w:sz="2" w:space="0" w:color="auto"/>
              </w:divBdr>
              <w:divsChild>
                <w:div w:id="1426877834">
                  <w:marLeft w:val="0"/>
                  <w:marRight w:val="0"/>
                  <w:marTop w:val="0"/>
                  <w:marBottom w:val="0"/>
                  <w:divBdr>
                    <w:top w:val="single" w:sz="2" w:space="0" w:color="auto"/>
                    <w:left w:val="single" w:sz="2" w:space="0" w:color="auto"/>
                    <w:bottom w:val="single" w:sz="2" w:space="0" w:color="auto"/>
                    <w:right w:val="single" w:sz="2" w:space="0" w:color="auto"/>
                  </w:divBdr>
                  <w:divsChild>
                    <w:div w:id="15474478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71704547">
          <w:marLeft w:val="0"/>
          <w:marRight w:val="0"/>
          <w:marTop w:val="0"/>
          <w:marBottom w:val="0"/>
          <w:divBdr>
            <w:top w:val="single" w:sz="6" w:space="0" w:color="auto"/>
            <w:left w:val="single" w:sz="6" w:space="0" w:color="auto"/>
            <w:bottom w:val="single" w:sz="6" w:space="0" w:color="auto"/>
            <w:right w:val="single" w:sz="6" w:space="0" w:color="auto"/>
          </w:divBdr>
          <w:divsChild>
            <w:div w:id="1670475653">
              <w:marLeft w:val="0"/>
              <w:marRight w:val="0"/>
              <w:marTop w:val="0"/>
              <w:marBottom w:val="0"/>
              <w:divBdr>
                <w:top w:val="single" w:sz="2" w:space="0" w:color="auto"/>
                <w:left w:val="single" w:sz="2" w:space="0" w:color="auto"/>
                <w:bottom w:val="single" w:sz="2" w:space="0" w:color="auto"/>
                <w:right w:val="single" w:sz="2" w:space="0" w:color="auto"/>
              </w:divBdr>
              <w:divsChild>
                <w:div w:id="1497922011">
                  <w:marLeft w:val="0"/>
                  <w:marRight w:val="0"/>
                  <w:marTop w:val="0"/>
                  <w:marBottom w:val="0"/>
                  <w:divBdr>
                    <w:top w:val="single" w:sz="2" w:space="0" w:color="auto"/>
                    <w:left w:val="single" w:sz="2" w:space="0" w:color="auto"/>
                    <w:bottom w:val="single" w:sz="2" w:space="0" w:color="auto"/>
                    <w:right w:val="single" w:sz="2" w:space="0" w:color="auto"/>
                  </w:divBdr>
                  <w:divsChild>
                    <w:div w:id="1597321635">
                      <w:marLeft w:val="0"/>
                      <w:marRight w:val="0"/>
                      <w:marTop w:val="0"/>
                      <w:marBottom w:val="0"/>
                      <w:divBdr>
                        <w:top w:val="single" w:sz="2" w:space="0" w:color="auto"/>
                        <w:left w:val="single" w:sz="2" w:space="0" w:color="auto"/>
                        <w:bottom w:val="single" w:sz="2" w:space="0" w:color="auto"/>
                        <w:right w:val="single" w:sz="2" w:space="0" w:color="auto"/>
                      </w:divBdr>
                      <w:divsChild>
                        <w:div w:id="426002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76881057">
              <w:marLeft w:val="0"/>
              <w:marRight w:val="4553"/>
              <w:marTop w:val="0"/>
              <w:marBottom w:val="0"/>
              <w:divBdr>
                <w:top w:val="single" w:sz="2" w:space="0" w:color="auto"/>
                <w:left w:val="single" w:sz="2" w:space="0" w:color="auto"/>
                <w:bottom w:val="single" w:sz="2" w:space="0" w:color="auto"/>
                <w:right w:val="single" w:sz="2" w:space="0" w:color="auto"/>
              </w:divBdr>
              <w:divsChild>
                <w:div w:id="20265179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02803010">
          <w:marLeft w:val="0"/>
          <w:marRight w:val="0"/>
          <w:marTop w:val="0"/>
          <w:marBottom w:val="0"/>
          <w:divBdr>
            <w:top w:val="single" w:sz="2" w:space="0" w:color="auto"/>
            <w:left w:val="single" w:sz="2" w:space="0" w:color="auto"/>
            <w:bottom w:val="single" w:sz="2" w:space="0" w:color="auto"/>
            <w:right w:val="single" w:sz="2" w:space="0" w:color="auto"/>
          </w:divBdr>
          <w:divsChild>
            <w:div w:id="1474835614">
              <w:marLeft w:val="0"/>
              <w:marRight w:val="0"/>
              <w:marTop w:val="0"/>
              <w:marBottom w:val="0"/>
              <w:divBdr>
                <w:top w:val="single" w:sz="2" w:space="0" w:color="auto"/>
                <w:left w:val="single" w:sz="2" w:space="0" w:color="auto"/>
                <w:bottom w:val="single" w:sz="2" w:space="0" w:color="auto"/>
                <w:right w:val="single" w:sz="2" w:space="0" w:color="auto"/>
              </w:divBdr>
              <w:divsChild>
                <w:div w:id="2028214759">
                  <w:marLeft w:val="0"/>
                  <w:marRight w:val="0"/>
                  <w:marTop w:val="0"/>
                  <w:marBottom w:val="0"/>
                  <w:divBdr>
                    <w:top w:val="single" w:sz="2" w:space="0" w:color="auto"/>
                    <w:left w:val="single" w:sz="2" w:space="0" w:color="auto"/>
                    <w:bottom w:val="single" w:sz="2" w:space="0" w:color="auto"/>
                    <w:right w:val="single" w:sz="2" w:space="0" w:color="auto"/>
                  </w:divBdr>
                  <w:divsChild>
                    <w:div w:id="1292009217">
                      <w:marLeft w:val="0"/>
                      <w:marRight w:val="0"/>
                      <w:marTop w:val="0"/>
                      <w:marBottom w:val="0"/>
                      <w:divBdr>
                        <w:top w:val="single" w:sz="2" w:space="0" w:color="auto"/>
                        <w:left w:val="single" w:sz="2" w:space="0" w:color="auto"/>
                        <w:bottom w:val="single" w:sz="2" w:space="0" w:color="auto"/>
                        <w:right w:val="single" w:sz="2" w:space="0" w:color="auto"/>
                      </w:divBdr>
                      <w:divsChild>
                        <w:div w:id="1801456733">
                          <w:marLeft w:val="0"/>
                          <w:marRight w:val="0"/>
                          <w:marTop w:val="0"/>
                          <w:marBottom w:val="0"/>
                          <w:divBdr>
                            <w:top w:val="single" w:sz="2" w:space="0" w:color="auto"/>
                            <w:left w:val="single" w:sz="2" w:space="0" w:color="auto"/>
                            <w:bottom w:val="single" w:sz="2" w:space="0" w:color="auto"/>
                            <w:right w:val="single" w:sz="2" w:space="0" w:color="auto"/>
                          </w:divBdr>
                          <w:divsChild>
                            <w:div w:id="341614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35574544">
                  <w:marLeft w:val="0"/>
                  <w:marRight w:val="4800"/>
                  <w:marTop w:val="0"/>
                  <w:marBottom w:val="0"/>
                  <w:divBdr>
                    <w:top w:val="single" w:sz="2" w:space="0" w:color="auto"/>
                    <w:left w:val="single" w:sz="2" w:space="0" w:color="auto"/>
                    <w:bottom w:val="single" w:sz="2" w:space="0" w:color="auto"/>
                    <w:right w:val="single" w:sz="2" w:space="0" w:color="auto"/>
                  </w:divBdr>
                  <w:divsChild>
                    <w:div w:id="1304968139">
                      <w:marLeft w:val="0"/>
                      <w:marRight w:val="0"/>
                      <w:marTop w:val="0"/>
                      <w:marBottom w:val="0"/>
                      <w:divBdr>
                        <w:top w:val="single" w:sz="2" w:space="0" w:color="auto"/>
                        <w:left w:val="single" w:sz="2" w:space="0" w:color="auto"/>
                        <w:bottom w:val="single" w:sz="2" w:space="0" w:color="auto"/>
                        <w:right w:val="single" w:sz="2" w:space="0" w:color="auto"/>
                      </w:divBdr>
                    </w:div>
                  </w:divsChild>
                </w:div>
                <w:div w:id="1298028709">
                  <w:marLeft w:val="4800"/>
                  <w:marRight w:val="4800"/>
                  <w:marTop w:val="0"/>
                  <w:marBottom w:val="0"/>
                  <w:divBdr>
                    <w:top w:val="single" w:sz="2" w:space="0" w:color="auto"/>
                    <w:left w:val="single" w:sz="2" w:space="0" w:color="auto"/>
                    <w:bottom w:val="single" w:sz="2" w:space="0" w:color="auto"/>
                    <w:right w:val="single" w:sz="2" w:space="0" w:color="auto"/>
                  </w:divBdr>
                  <w:divsChild>
                    <w:div w:id="1752577950">
                      <w:marLeft w:val="0"/>
                      <w:marRight w:val="0"/>
                      <w:marTop w:val="0"/>
                      <w:marBottom w:val="0"/>
                      <w:divBdr>
                        <w:top w:val="single" w:sz="2" w:space="0" w:color="auto"/>
                        <w:left w:val="single" w:sz="2" w:space="0" w:color="auto"/>
                        <w:bottom w:val="single" w:sz="2" w:space="0" w:color="auto"/>
                        <w:right w:val="single" w:sz="2" w:space="0" w:color="auto"/>
                      </w:divBdr>
                    </w:div>
                  </w:divsChild>
                </w:div>
                <w:div w:id="1496452796">
                  <w:marLeft w:val="4800"/>
                  <w:marRight w:val="4800"/>
                  <w:marTop w:val="0"/>
                  <w:marBottom w:val="0"/>
                  <w:divBdr>
                    <w:top w:val="single" w:sz="2" w:space="0" w:color="auto"/>
                    <w:left w:val="single" w:sz="2" w:space="0" w:color="auto"/>
                    <w:bottom w:val="single" w:sz="2" w:space="0" w:color="auto"/>
                    <w:right w:val="single" w:sz="2" w:space="0" w:color="auto"/>
                  </w:divBdr>
                  <w:divsChild>
                    <w:div w:id="1273126073">
                      <w:marLeft w:val="0"/>
                      <w:marRight w:val="0"/>
                      <w:marTop w:val="0"/>
                      <w:marBottom w:val="0"/>
                      <w:divBdr>
                        <w:top w:val="single" w:sz="2" w:space="0" w:color="auto"/>
                        <w:left w:val="single" w:sz="2" w:space="0" w:color="auto"/>
                        <w:bottom w:val="single" w:sz="2" w:space="0" w:color="auto"/>
                        <w:right w:val="single" w:sz="2" w:space="0" w:color="auto"/>
                      </w:divBdr>
                    </w:div>
                  </w:divsChild>
                </w:div>
                <w:div w:id="1288195964">
                  <w:marLeft w:val="4800"/>
                  <w:marRight w:val="4800"/>
                  <w:marTop w:val="0"/>
                  <w:marBottom w:val="0"/>
                  <w:divBdr>
                    <w:top w:val="single" w:sz="2" w:space="0" w:color="auto"/>
                    <w:left w:val="single" w:sz="2" w:space="0" w:color="auto"/>
                    <w:bottom w:val="single" w:sz="2" w:space="0" w:color="auto"/>
                    <w:right w:val="single" w:sz="2" w:space="0" w:color="auto"/>
                  </w:divBdr>
                  <w:divsChild>
                    <w:div w:id="13380750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98039276">
          <w:marLeft w:val="0"/>
          <w:marRight w:val="0"/>
          <w:marTop w:val="0"/>
          <w:marBottom w:val="0"/>
          <w:divBdr>
            <w:top w:val="single" w:sz="6" w:space="0" w:color="auto"/>
            <w:left w:val="single" w:sz="6" w:space="0" w:color="auto"/>
            <w:bottom w:val="single" w:sz="6" w:space="0" w:color="auto"/>
            <w:right w:val="single" w:sz="6" w:space="0" w:color="auto"/>
          </w:divBdr>
          <w:divsChild>
            <w:div w:id="633602645">
              <w:marLeft w:val="0"/>
              <w:marRight w:val="0"/>
              <w:marTop w:val="0"/>
              <w:marBottom w:val="0"/>
              <w:divBdr>
                <w:top w:val="single" w:sz="2" w:space="0" w:color="auto"/>
                <w:left w:val="single" w:sz="2" w:space="0" w:color="auto"/>
                <w:bottom w:val="single" w:sz="2" w:space="0" w:color="auto"/>
                <w:right w:val="single" w:sz="2" w:space="0" w:color="auto"/>
              </w:divBdr>
              <w:divsChild>
                <w:div w:id="451751189">
                  <w:marLeft w:val="0"/>
                  <w:marRight w:val="0"/>
                  <w:marTop w:val="0"/>
                  <w:marBottom w:val="0"/>
                  <w:divBdr>
                    <w:top w:val="single" w:sz="2" w:space="0" w:color="auto"/>
                    <w:left w:val="single" w:sz="2" w:space="0" w:color="auto"/>
                    <w:bottom w:val="single" w:sz="2" w:space="0" w:color="auto"/>
                    <w:right w:val="single" w:sz="2" w:space="0" w:color="auto"/>
                  </w:divBdr>
                  <w:divsChild>
                    <w:div w:id="2100906297">
                      <w:marLeft w:val="0"/>
                      <w:marRight w:val="0"/>
                      <w:marTop w:val="0"/>
                      <w:marBottom w:val="0"/>
                      <w:divBdr>
                        <w:top w:val="single" w:sz="2" w:space="0" w:color="auto"/>
                        <w:left w:val="single" w:sz="2" w:space="0" w:color="auto"/>
                        <w:bottom w:val="single" w:sz="2" w:space="0" w:color="auto"/>
                        <w:right w:val="single" w:sz="2" w:space="0" w:color="auto"/>
                      </w:divBdr>
                      <w:divsChild>
                        <w:div w:id="151264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68566722">
              <w:marLeft w:val="0"/>
              <w:marRight w:val="4553"/>
              <w:marTop w:val="0"/>
              <w:marBottom w:val="0"/>
              <w:divBdr>
                <w:top w:val="single" w:sz="2" w:space="0" w:color="auto"/>
                <w:left w:val="single" w:sz="2" w:space="0" w:color="auto"/>
                <w:bottom w:val="single" w:sz="2" w:space="0" w:color="auto"/>
                <w:right w:val="single" w:sz="2" w:space="0" w:color="auto"/>
              </w:divBdr>
              <w:divsChild>
                <w:div w:id="40181337">
                  <w:marLeft w:val="0"/>
                  <w:marRight w:val="0"/>
                  <w:marTop w:val="0"/>
                  <w:marBottom w:val="0"/>
                  <w:divBdr>
                    <w:top w:val="single" w:sz="2" w:space="0" w:color="auto"/>
                    <w:left w:val="single" w:sz="2" w:space="0" w:color="auto"/>
                    <w:bottom w:val="single" w:sz="2" w:space="0" w:color="auto"/>
                    <w:right w:val="single" w:sz="2" w:space="0" w:color="auto"/>
                  </w:divBdr>
                </w:div>
              </w:divsChild>
            </w:div>
            <w:div w:id="722756524">
              <w:marLeft w:val="4553"/>
              <w:marRight w:val="4553"/>
              <w:marTop w:val="0"/>
              <w:marBottom w:val="0"/>
              <w:divBdr>
                <w:top w:val="single" w:sz="2" w:space="0" w:color="auto"/>
                <w:left w:val="single" w:sz="2" w:space="0" w:color="auto"/>
                <w:bottom w:val="single" w:sz="2" w:space="0" w:color="auto"/>
                <w:right w:val="single" w:sz="2" w:space="0" w:color="auto"/>
              </w:divBdr>
              <w:divsChild>
                <w:div w:id="1540239711">
                  <w:marLeft w:val="0"/>
                  <w:marRight w:val="0"/>
                  <w:marTop w:val="0"/>
                  <w:marBottom w:val="0"/>
                  <w:divBdr>
                    <w:top w:val="single" w:sz="2" w:space="0" w:color="auto"/>
                    <w:left w:val="single" w:sz="2" w:space="0" w:color="auto"/>
                    <w:bottom w:val="single" w:sz="2" w:space="0" w:color="auto"/>
                    <w:right w:val="single" w:sz="2" w:space="0" w:color="auto"/>
                  </w:divBdr>
                </w:div>
              </w:divsChild>
            </w:div>
            <w:div w:id="852720965">
              <w:marLeft w:val="4553"/>
              <w:marRight w:val="4553"/>
              <w:marTop w:val="0"/>
              <w:marBottom w:val="0"/>
              <w:divBdr>
                <w:top w:val="single" w:sz="2" w:space="0" w:color="auto"/>
                <w:left w:val="single" w:sz="2" w:space="0" w:color="auto"/>
                <w:bottom w:val="single" w:sz="2" w:space="0" w:color="auto"/>
                <w:right w:val="single" w:sz="2" w:space="0" w:color="auto"/>
              </w:divBdr>
              <w:divsChild>
                <w:div w:id="1724720332">
                  <w:marLeft w:val="0"/>
                  <w:marRight w:val="0"/>
                  <w:marTop w:val="0"/>
                  <w:marBottom w:val="0"/>
                  <w:divBdr>
                    <w:top w:val="single" w:sz="2" w:space="0" w:color="auto"/>
                    <w:left w:val="single" w:sz="2" w:space="0" w:color="auto"/>
                    <w:bottom w:val="single" w:sz="2" w:space="0" w:color="auto"/>
                    <w:right w:val="single" w:sz="2" w:space="0" w:color="auto"/>
                  </w:divBdr>
                </w:div>
              </w:divsChild>
            </w:div>
            <w:div w:id="535895531">
              <w:marLeft w:val="4553"/>
              <w:marRight w:val="4553"/>
              <w:marTop w:val="0"/>
              <w:marBottom w:val="0"/>
              <w:divBdr>
                <w:top w:val="single" w:sz="2" w:space="0" w:color="auto"/>
                <w:left w:val="single" w:sz="2" w:space="0" w:color="auto"/>
                <w:bottom w:val="single" w:sz="2" w:space="0" w:color="auto"/>
                <w:right w:val="single" w:sz="2" w:space="0" w:color="auto"/>
              </w:divBdr>
              <w:divsChild>
                <w:div w:id="15224739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70198529">
          <w:marLeft w:val="0"/>
          <w:marRight w:val="0"/>
          <w:marTop w:val="0"/>
          <w:marBottom w:val="0"/>
          <w:divBdr>
            <w:top w:val="single" w:sz="2" w:space="0" w:color="auto"/>
            <w:left w:val="single" w:sz="2" w:space="0" w:color="auto"/>
            <w:bottom w:val="single" w:sz="2" w:space="0" w:color="auto"/>
            <w:right w:val="single" w:sz="2" w:space="0" w:color="auto"/>
          </w:divBdr>
          <w:divsChild>
            <w:div w:id="1625187611">
              <w:marLeft w:val="0"/>
              <w:marRight w:val="0"/>
              <w:marTop w:val="0"/>
              <w:marBottom w:val="0"/>
              <w:divBdr>
                <w:top w:val="single" w:sz="2" w:space="0" w:color="auto"/>
                <w:left w:val="single" w:sz="2" w:space="0" w:color="auto"/>
                <w:bottom w:val="single" w:sz="2" w:space="0" w:color="auto"/>
                <w:right w:val="single" w:sz="2" w:space="0" w:color="auto"/>
              </w:divBdr>
              <w:divsChild>
                <w:div w:id="118494604">
                  <w:marLeft w:val="0"/>
                  <w:marRight w:val="0"/>
                  <w:marTop w:val="0"/>
                  <w:marBottom w:val="0"/>
                  <w:divBdr>
                    <w:top w:val="single" w:sz="2" w:space="0" w:color="auto"/>
                    <w:left w:val="single" w:sz="2" w:space="0" w:color="auto"/>
                    <w:bottom w:val="single" w:sz="2" w:space="0" w:color="auto"/>
                    <w:right w:val="single" w:sz="2" w:space="0" w:color="auto"/>
                  </w:divBdr>
                  <w:divsChild>
                    <w:div w:id="1117525134">
                      <w:marLeft w:val="0"/>
                      <w:marRight w:val="0"/>
                      <w:marTop w:val="0"/>
                      <w:marBottom w:val="0"/>
                      <w:divBdr>
                        <w:top w:val="single" w:sz="2" w:space="0" w:color="auto"/>
                        <w:left w:val="single" w:sz="2" w:space="0" w:color="auto"/>
                        <w:bottom w:val="single" w:sz="2" w:space="0" w:color="auto"/>
                        <w:right w:val="single" w:sz="2" w:space="0" w:color="auto"/>
                      </w:divBdr>
                      <w:divsChild>
                        <w:div w:id="732000566">
                          <w:marLeft w:val="0"/>
                          <w:marRight w:val="0"/>
                          <w:marTop w:val="0"/>
                          <w:marBottom w:val="0"/>
                          <w:divBdr>
                            <w:top w:val="single" w:sz="2" w:space="0" w:color="auto"/>
                            <w:left w:val="single" w:sz="2" w:space="0" w:color="auto"/>
                            <w:bottom w:val="single" w:sz="2" w:space="0" w:color="auto"/>
                            <w:right w:val="single" w:sz="2" w:space="0" w:color="auto"/>
                          </w:divBdr>
                          <w:divsChild>
                            <w:div w:id="11052254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289818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86396073">
      <w:bodyDiv w:val="1"/>
      <w:marLeft w:val="0"/>
      <w:marRight w:val="0"/>
      <w:marTop w:val="0"/>
      <w:marBottom w:val="0"/>
      <w:divBdr>
        <w:top w:val="none" w:sz="0" w:space="0" w:color="auto"/>
        <w:left w:val="none" w:sz="0" w:space="0" w:color="auto"/>
        <w:bottom w:val="none" w:sz="0" w:space="0" w:color="auto"/>
        <w:right w:val="none" w:sz="0" w:space="0" w:color="auto"/>
      </w:divBdr>
    </w:div>
    <w:div w:id="333458957">
      <w:bodyDiv w:val="1"/>
      <w:marLeft w:val="0"/>
      <w:marRight w:val="0"/>
      <w:marTop w:val="0"/>
      <w:marBottom w:val="0"/>
      <w:divBdr>
        <w:top w:val="none" w:sz="0" w:space="0" w:color="auto"/>
        <w:left w:val="none" w:sz="0" w:space="0" w:color="auto"/>
        <w:bottom w:val="none" w:sz="0" w:space="0" w:color="auto"/>
        <w:right w:val="none" w:sz="0" w:space="0" w:color="auto"/>
      </w:divBdr>
      <w:divsChild>
        <w:div w:id="1841459944">
          <w:marLeft w:val="0"/>
          <w:marRight w:val="0"/>
          <w:marTop w:val="0"/>
          <w:marBottom w:val="0"/>
          <w:divBdr>
            <w:top w:val="none" w:sz="0" w:space="0" w:color="auto"/>
            <w:left w:val="none" w:sz="0" w:space="0" w:color="auto"/>
            <w:bottom w:val="none" w:sz="0" w:space="0" w:color="auto"/>
            <w:right w:val="none" w:sz="0" w:space="0" w:color="auto"/>
          </w:divBdr>
        </w:div>
        <w:div w:id="1325662284">
          <w:marLeft w:val="0"/>
          <w:marRight w:val="0"/>
          <w:marTop w:val="0"/>
          <w:marBottom w:val="0"/>
          <w:divBdr>
            <w:top w:val="none" w:sz="0" w:space="0" w:color="auto"/>
            <w:left w:val="none" w:sz="0" w:space="0" w:color="auto"/>
            <w:bottom w:val="none" w:sz="0" w:space="0" w:color="auto"/>
            <w:right w:val="none" w:sz="0" w:space="0" w:color="auto"/>
          </w:divBdr>
        </w:div>
        <w:div w:id="1767071100">
          <w:marLeft w:val="0"/>
          <w:marRight w:val="0"/>
          <w:marTop w:val="0"/>
          <w:marBottom w:val="0"/>
          <w:divBdr>
            <w:top w:val="none" w:sz="0" w:space="0" w:color="auto"/>
            <w:left w:val="none" w:sz="0" w:space="0" w:color="auto"/>
            <w:bottom w:val="none" w:sz="0" w:space="0" w:color="auto"/>
            <w:right w:val="none" w:sz="0" w:space="0" w:color="auto"/>
          </w:divBdr>
        </w:div>
        <w:div w:id="2087678190">
          <w:marLeft w:val="0"/>
          <w:marRight w:val="0"/>
          <w:marTop w:val="0"/>
          <w:marBottom w:val="0"/>
          <w:divBdr>
            <w:top w:val="none" w:sz="0" w:space="0" w:color="auto"/>
            <w:left w:val="none" w:sz="0" w:space="0" w:color="auto"/>
            <w:bottom w:val="none" w:sz="0" w:space="0" w:color="auto"/>
            <w:right w:val="none" w:sz="0" w:space="0" w:color="auto"/>
          </w:divBdr>
        </w:div>
        <w:div w:id="279805136">
          <w:marLeft w:val="0"/>
          <w:marRight w:val="0"/>
          <w:marTop w:val="0"/>
          <w:marBottom w:val="0"/>
          <w:divBdr>
            <w:top w:val="none" w:sz="0" w:space="0" w:color="auto"/>
            <w:left w:val="none" w:sz="0" w:space="0" w:color="auto"/>
            <w:bottom w:val="none" w:sz="0" w:space="0" w:color="auto"/>
            <w:right w:val="none" w:sz="0" w:space="0" w:color="auto"/>
          </w:divBdr>
        </w:div>
        <w:div w:id="1372614465">
          <w:marLeft w:val="0"/>
          <w:marRight w:val="0"/>
          <w:marTop w:val="0"/>
          <w:marBottom w:val="0"/>
          <w:divBdr>
            <w:top w:val="none" w:sz="0" w:space="0" w:color="auto"/>
            <w:left w:val="none" w:sz="0" w:space="0" w:color="auto"/>
            <w:bottom w:val="none" w:sz="0" w:space="0" w:color="auto"/>
            <w:right w:val="none" w:sz="0" w:space="0" w:color="auto"/>
          </w:divBdr>
        </w:div>
        <w:div w:id="946813067">
          <w:marLeft w:val="0"/>
          <w:marRight w:val="0"/>
          <w:marTop w:val="0"/>
          <w:marBottom w:val="0"/>
          <w:divBdr>
            <w:top w:val="none" w:sz="0" w:space="0" w:color="auto"/>
            <w:left w:val="none" w:sz="0" w:space="0" w:color="auto"/>
            <w:bottom w:val="none" w:sz="0" w:space="0" w:color="auto"/>
            <w:right w:val="none" w:sz="0" w:space="0" w:color="auto"/>
          </w:divBdr>
        </w:div>
        <w:div w:id="1362629724">
          <w:marLeft w:val="0"/>
          <w:marRight w:val="0"/>
          <w:marTop w:val="0"/>
          <w:marBottom w:val="0"/>
          <w:divBdr>
            <w:top w:val="none" w:sz="0" w:space="0" w:color="auto"/>
            <w:left w:val="none" w:sz="0" w:space="0" w:color="auto"/>
            <w:bottom w:val="none" w:sz="0" w:space="0" w:color="auto"/>
            <w:right w:val="none" w:sz="0" w:space="0" w:color="auto"/>
          </w:divBdr>
        </w:div>
        <w:div w:id="2067680512">
          <w:marLeft w:val="0"/>
          <w:marRight w:val="0"/>
          <w:marTop w:val="0"/>
          <w:marBottom w:val="0"/>
          <w:divBdr>
            <w:top w:val="none" w:sz="0" w:space="0" w:color="auto"/>
            <w:left w:val="none" w:sz="0" w:space="0" w:color="auto"/>
            <w:bottom w:val="none" w:sz="0" w:space="0" w:color="auto"/>
            <w:right w:val="none" w:sz="0" w:space="0" w:color="auto"/>
          </w:divBdr>
        </w:div>
        <w:div w:id="686903487">
          <w:marLeft w:val="0"/>
          <w:marRight w:val="0"/>
          <w:marTop w:val="0"/>
          <w:marBottom w:val="0"/>
          <w:divBdr>
            <w:top w:val="none" w:sz="0" w:space="0" w:color="auto"/>
            <w:left w:val="none" w:sz="0" w:space="0" w:color="auto"/>
            <w:bottom w:val="none" w:sz="0" w:space="0" w:color="auto"/>
            <w:right w:val="none" w:sz="0" w:space="0" w:color="auto"/>
          </w:divBdr>
        </w:div>
        <w:div w:id="1579287087">
          <w:marLeft w:val="0"/>
          <w:marRight w:val="0"/>
          <w:marTop w:val="0"/>
          <w:marBottom w:val="0"/>
          <w:divBdr>
            <w:top w:val="none" w:sz="0" w:space="0" w:color="auto"/>
            <w:left w:val="none" w:sz="0" w:space="0" w:color="auto"/>
            <w:bottom w:val="none" w:sz="0" w:space="0" w:color="auto"/>
            <w:right w:val="none" w:sz="0" w:space="0" w:color="auto"/>
          </w:divBdr>
        </w:div>
        <w:div w:id="1168444880">
          <w:marLeft w:val="0"/>
          <w:marRight w:val="0"/>
          <w:marTop w:val="0"/>
          <w:marBottom w:val="0"/>
          <w:divBdr>
            <w:top w:val="none" w:sz="0" w:space="0" w:color="auto"/>
            <w:left w:val="none" w:sz="0" w:space="0" w:color="auto"/>
            <w:bottom w:val="none" w:sz="0" w:space="0" w:color="auto"/>
            <w:right w:val="none" w:sz="0" w:space="0" w:color="auto"/>
          </w:divBdr>
        </w:div>
        <w:div w:id="1621645183">
          <w:marLeft w:val="0"/>
          <w:marRight w:val="0"/>
          <w:marTop w:val="0"/>
          <w:marBottom w:val="0"/>
          <w:divBdr>
            <w:top w:val="none" w:sz="0" w:space="0" w:color="auto"/>
            <w:left w:val="none" w:sz="0" w:space="0" w:color="auto"/>
            <w:bottom w:val="none" w:sz="0" w:space="0" w:color="auto"/>
            <w:right w:val="none" w:sz="0" w:space="0" w:color="auto"/>
          </w:divBdr>
        </w:div>
        <w:div w:id="1448234700">
          <w:marLeft w:val="0"/>
          <w:marRight w:val="0"/>
          <w:marTop w:val="0"/>
          <w:marBottom w:val="0"/>
          <w:divBdr>
            <w:top w:val="none" w:sz="0" w:space="0" w:color="auto"/>
            <w:left w:val="none" w:sz="0" w:space="0" w:color="auto"/>
            <w:bottom w:val="none" w:sz="0" w:space="0" w:color="auto"/>
            <w:right w:val="none" w:sz="0" w:space="0" w:color="auto"/>
          </w:divBdr>
        </w:div>
        <w:div w:id="2078898756">
          <w:marLeft w:val="0"/>
          <w:marRight w:val="0"/>
          <w:marTop w:val="0"/>
          <w:marBottom w:val="0"/>
          <w:divBdr>
            <w:top w:val="none" w:sz="0" w:space="0" w:color="auto"/>
            <w:left w:val="none" w:sz="0" w:space="0" w:color="auto"/>
            <w:bottom w:val="none" w:sz="0" w:space="0" w:color="auto"/>
            <w:right w:val="none" w:sz="0" w:space="0" w:color="auto"/>
          </w:divBdr>
        </w:div>
        <w:div w:id="1395472751">
          <w:marLeft w:val="0"/>
          <w:marRight w:val="0"/>
          <w:marTop w:val="0"/>
          <w:marBottom w:val="0"/>
          <w:divBdr>
            <w:top w:val="none" w:sz="0" w:space="0" w:color="auto"/>
            <w:left w:val="none" w:sz="0" w:space="0" w:color="auto"/>
            <w:bottom w:val="none" w:sz="0" w:space="0" w:color="auto"/>
            <w:right w:val="none" w:sz="0" w:space="0" w:color="auto"/>
          </w:divBdr>
        </w:div>
        <w:div w:id="1647661628">
          <w:marLeft w:val="0"/>
          <w:marRight w:val="0"/>
          <w:marTop w:val="0"/>
          <w:marBottom w:val="0"/>
          <w:divBdr>
            <w:top w:val="none" w:sz="0" w:space="0" w:color="auto"/>
            <w:left w:val="none" w:sz="0" w:space="0" w:color="auto"/>
            <w:bottom w:val="none" w:sz="0" w:space="0" w:color="auto"/>
            <w:right w:val="none" w:sz="0" w:space="0" w:color="auto"/>
          </w:divBdr>
        </w:div>
        <w:div w:id="1919631983">
          <w:marLeft w:val="0"/>
          <w:marRight w:val="0"/>
          <w:marTop w:val="0"/>
          <w:marBottom w:val="0"/>
          <w:divBdr>
            <w:top w:val="none" w:sz="0" w:space="0" w:color="auto"/>
            <w:left w:val="none" w:sz="0" w:space="0" w:color="auto"/>
            <w:bottom w:val="none" w:sz="0" w:space="0" w:color="auto"/>
            <w:right w:val="none" w:sz="0" w:space="0" w:color="auto"/>
          </w:divBdr>
        </w:div>
        <w:div w:id="966351051">
          <w:marLeft w:val="0"/>
          <w:marRight w:val="0"/>
          <w:marTop w:val="0"/>
          <w:marBottom w:val="0"/>
          <w:divBdr>
            <w:top w:val="none" w:sz="0" w:space="0" w:color="auto"/>
            <w:left w:val="none" w:sz="0" w:space="0" w:color="auto"/>
            <w:bottom w:val="none" w:sz="0" w:space="0" w:color="auto"/>
            <w:right w:val="none" w:sz="0" w:space="0" w:color="auto"/>
          </w:divBdr>
        </w:div>
      </w:divsChild>
    </w:div>
    <w:div w:id="554781578">
      <w:bodyDiv w:val="1"/>
      <w:marLeft w:val="0"/>
      <w:marRight w:val="0"/>
      <w:marTop w:val="0"/>
      <w:marBottom w:val="0"/>
      <w:divBdr>
        <w:top w:val="none" w:sz="0" w:space="0" w:color="auto"/>
        <w:left w:val="none" w:sz="0" w:space="0" w:color="auto"/>
        <w:bottom w:val="none" w:sz="0" w:space="0" w:color="auto"/>
        <w:right w:val="none" w:sz="0" w:space="0" w:color="auto"/>
      </w:divBdr>
    </w:div>
    <w:div w:id="574127962">
      <w:bodyDiv w:val="1"/>
      <w:marLeft w:val="0"/>
      <w:marRight w:val="0"/>
      <w:marTop w:val="0"/>
      <w:marBottom w:val="0"/>
      <w:divBdr>
        <w:top w:val="none" w:sz="0" w:space="0" w:color="auto"/>
        <w:left w:val="none" w:sz="0" w:space="0" w:color="auto"/>
        <w:bottom w:val="none" w:sz="0" w:space="0" w:color="auto"/>
        <w:right w:val="none" w:sz="0" w:space="0" w:color="auto"/>
      </w:divBdr>
      <w:divsChild>
        <w:div w:id="325596255">
          <w:marLeft w:val="0"/>
          <w:marRight w:val="4800"/>
          <w:marTop w:val="0"/>
          <w:marBottom w:val="0"/>
          <w:divBdr>
            <w:top w:val="single" w:sz="2" w:space="0" w:color="auto"/>
            <w:left w:val="single" w:sz="2" w:space="0" w:color="auto"/>
            <w:bottom w:val="single" w:sz="2" w:space="0" w:color="auto"/>
            <w:right w:val="single" w:sz="2" w:space="0" w:color="auto"/>
          </w:divBdr>
          <w:divsChild>
            <w:div w:id="1466196866">
              <w:marLeft w:val="0"/>
              <w:marRight w:val="0"/>
              <w:marTop w:val="0"/>
              <w:marBottom w:val="0"/>
              <w:divBdr>
                <w:top w:val="single" w:sz="2" w:space="0" w:color="auto"/>
                <w:left w:val="single" w:sz="2" w:space="0" w:color="auto"/>
                <w:bottom w:val="single" w:sz="2" w:space="0" w:color="auto"/>
                <w:right w:val="single" w:sz="2" w:space="0" w:color="auto"/>
              </w:divBdr>
            </w:div>
          </w:divsChild>
        </w:div>
        <w:div w:id="1046416626">
          <w:marLeft w:val="4800"/>
          <w:marRight w:val="4800"/>
          <w:marTop w:val="0"/>
          <w:marBottom w:val="0"/>
          <w:divBdr>
            <w:top w:val="single" w:sz="2" w:space="0" w:color="auto"/>
            <w:left w:val="single" w:sz="2" w:space="0" w:color="auto"/>
            <w:bottom w:val="single" w:sz="2" w:space="0" w:color="auto"/>
            <w:right w:val="single" w:sz="2" w:space="0" w:color="auto"/>
          </w:divBdr>
          <w:divsChild>
            <w:div w:id="1074668948">
              <w:marLeft w:val="0"/>
              <w:marRight w:val="0"/>
              <w:marTop w:val="0"/>
              <w:marBottom w:val="0"/>
              <w:divBdr>
                <w:top w:val="single" w:sz="2" w:space="0" w:color="auto"/>
                <w:left w:val="single" w:sz="2" w:space="0" w:color="auto"/>
                <w:bottom w:val="single" w:sz="2" w:space="0" w:color="auto"/>
                <w:right w:val="single" w:sz="2" w:space="0" w:color="auto"/>
              </w:divBdr>
            </w:div>
          </w:divsChild>
        </w:div>
        <w:div w:id="2117559475">
          <w:marLeft w:val="4800"/>
          <w:marRight w:val="4800"/>
          <w:marTop w:val="0"/>
          <w:marBottom w:val="0"/>
          <w:divBdr>
            <w:top w:val="single" w:sz="2" w:space="0" w:color="auto"/>
            <w:left w:val="single" w:sz="2" w:space="0" w:color="auto"/>
            <w:bottom w:val="single" w:sz="2" w:space="0" w:color="auto"/>
            <w:right w:val="single" w:sz="2" w:space="0" w:color="auto"/>
          </w:divBdr>
          <w:divsChild>
            <w:div w:id="568079163">
              <w:marLeft w:val="0"/>
              <w:marRight w:val="0"/>
              <w:marTop w:val="0"/>
              <w:marBottom w:val="0"/>
              <w:divBdr>
                <w:top w:val="single" w:sz="2" w:space="0" w:color="auto"/>
                <w:left w:val="single" w:sz="2" w:space="0" w:color="auto"/>
                <w:bottom w:val="single" w:sz="2" w:space="0" w:color="auto"/>
                <w:right w:val="single" w:sz="2" w:space="0" w:color="auto"/>
              </w:divBdr>
            </w:div>
          </w:divsChild>
        </w:div>
        <w:div w:id="1616907716">
          <w:marLeft w:val="4800"/>
          <w:marRight w:val="4800"/>
          <w:marTop w:val="0"/>
          <w:marBottom w:val="0"/>
          <w:divBdr>
            <w:top w:val="single" w:sz="2" w:space="0" w:color="auto"/>
            <w:left w:val="single" w:sz="2" w:space="0" w:color="auto"/>
            <w:bottom w:val="single" w:sz="2" w:space="0" w:color="auto"/>
            <w:right w:val="single" w:sz="2" w:space="0" w:color="auto"/>
          </w:divBdr>
          <w:divsChild>
            <w:div w:id="12199764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91547417">
      <w:bodyDiv w:val="1"/>
      <w:marLeft w:val="0"/>
      <w:marRight w:val="0"/>
      <w:marTop w:val="0"/>
      <w:marBottom w:val="0"/>
      <w:divBdr>
        <w:top w:val="none" w:sz="0" w:space="0" w:color="auto"/>
        <w:left w:val="none" w:sz="0" w:space="0" w:color="auto"/>
        <w:bottom w:val="none" w:sz="0" w:space="0" w:color="auto"/>
        <w:right w:val="none" w:sz="0" w:space="0" w:color="auto"/>
      </w:divBdr>
      <w:divsChild>
        <w:div w:id="2134251784">
          <w:marLeft w:val="0"/>
          <w:marRight w:val="4800"/>
          <w:marTop w:val="0"/>
          <w:marBottom w:val="0"/>
          <w:divBdr>
            <w:top w:val="single" w:sz="2" w:space="0" w:color="auto"/>
            <w:left w:val="single" w:sz="2" w:space="0" w:color="auto"/>
            <w:bottom w:val="single" w:sz="2" w:space="0" w:color="auto"/>
            <w:right w:val="single" w:sz="2" w:space="0" w:color="auto"/>
          </w:divBdr>
          <w:divsChild>
            <w:div w:id="117770347">
              <w:marLeft w:val="0"/>
              <w:marRight w:val="0"/>
              <w:marTop w:val="0"/>
              <w:marBottom w:val="0"/>
              <w:divBdr>
                <w:top w:val="single" w:sz="2" w:space="0" w:color="auto"/>
                <w:left w:val="single" w:sz="2" w:space="0" w:color="auto"/>
                <w:bottom w:val="single" w:sz="2" w:space="0" w:color="auto"/>
                <w:right w:val="single" w:sz="2" w:space="0" w:color="auto"/>
              </w:divBdr>
            </w:div>
          </w:divsChild>
        </w:div>
        <w:div w:id="32654122">
          <w:marLeft w:val="4800"/>
          <w:marRight w:val="4800"/>
          <w:marTop w:val="0"/>
          <w:marBottom w:val="0"/>
          <w:divBdr>
            <w:top w:val="single" w:sz="2" w:space="0" w:color="auto"/>
            <w:left w:val="single" w:sz="2" w:space="0" w:color="auto"/>
            <w:bottom w:val="single" w:sz="2" w:space="0" w:color="auto"/>
            <w:right w:val="single" w:sz="2" w:space="0" w:color="auto"/>
          </w:divBdr>
          <w:divsChild>
            <w:div w:id="1400132854">
              <w:marLeft w:val="0"/>
              <w:marRight w:val="0"/>
              <w:marTop w:val="0"/>
              <w:marBottom w:val="0"/>
              <w:divBdr>
                <w:top w:val="single" w:sz="2" w:space="0" w:color="auto"/>
                <w:left w:val="single" w:sz="2" w:space="0" w:color="auto"/>
                <w:bottom w:val="single" w:sz="2" w:space="0" w:color="auto"/>
                <w:right w:val="single" w:sz="2" w:space="0" w:color="auto"/>
              </w:divBdr>
            </w:div>
          </w:divsChild>
        </w:div>
        <w:div w:id="692002535">
          <w:marLeft w:val="4800"/>
          <w:marRight w:val="4800"/>
          <w:marTop w:val="0"/>
          <w:marBottom w:val="0"/>
          <w:divBdr>
            <w:top w:val="single" w:sz="2" w:space="0" w:color="auto"/>
            <w:left w:val="single" w:sz="2" w:space="0" w:color="auto"/>
            <w:bottom w:val="single" w:sz="2" w:space="0" w:color="auto"/>
            <w:right w:val="single" w:sz="2" w:space="0" w:color="auto"/>
          </w:divBdr>
          <w:divsChild>
            <w:div w:id="1032151328">
              <w:marLeft w:val="0"/>
              <w:marRight w:val="0"/>
              <w:marTop w:val="0"/>
              <w:marBottom w:val="0"/>
              <w:divBdr>
                <w:top w:val="single" w:sz="2" w:space="0" w:color="auto"/>
                <w:left w:val="single" w:sz="2" w:space="0" w:color="auto"/>
                <w:bottom w:val="single" w:sz="2" w:space="0" w:color="auto"/>
                <w:right w:val="single" w:sz="2" w:space="0" w:color="auto"/>
              </w:divBdr>
            </w:div>
          </w:divsChild>
        </w:div>
        <w:div w:id="946425942">
          <w:marLeft w:val="4800"/>
          <w:marRight w:val="4800"/>
          <w:marTop w:val="0"/>
          <w:marBottom w:val="0"/>
          <w:divBdr>
            <w:top w:val="single" w:sz="2" w:space="0" w:color="auto"/>
            <w:left w:val="single" w:sz="2" w:space="0" w:color="auto"/>
            <w:bottom w:val="single" w:sz="2" w:space="0" w:color="auto"/>
            <w:right w:val="single" w:sz="2" w:space="0" w:color="auto"/>
          </w:divBdr>
          <w:divsChild>
            <w:div w:id="4555650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22151926">
      <w:bodyDiv w:val="1"/>
      <w:marLeft w:val="0"/>
      <w:marRight w:val="0"/>
      <w:marTop w:val="0"/>
      <w:marBottom w:val="0"/>
      <w:divBdr>
        <w:top w:val="none" w:sz="0" w:space="0" w:color="auto"/>
        <w:left w:val="none" w:sz="0" w:space="0" w:color="auto"/>
        <w:bottom w:val="none" w:sz="0" w:space="0" w:color="auto"/>
        <w:right w:val="none" w:sz="0" w:space="0" w:color="auto"/>
      </w:divBdr>
    </w:div>
    <w:div w:id="917598008">
      <w:bodyDiv w:val="1"/>
      <w:marLeft w:val="0"/>
      <w:marRight w:val="0"/>
      <w:marTop w:val="0"/>
      <w:marBottom w:val="0"/>
      <w:divBdr>
        <w:top w:val="none" w:sz="0" w:space="0" w:color="auto"/>
        <w:left w:val="none" w:sz="0" w:space="0" w:color="auto"/>
        <w:bottom w:val="none" w:sz="0" w:space="0" w:color="auto"/>
        <w:right w:val="none" w:sz="0" w:space="0" w:color="auto"/>
      </w:divBdr>
    </w:div>
    <w:div w:id="949046072">
      <w:bodyDiv w:val="1"/>
      <w:marLeft w:val="0"/>
      <w:marRight w:val="0"/>
      <w:marTop w:val="0"/>
      <w:marBottom w:val="0"/>
      <w:divBdr>
        <w:top w:val="none" w:sz="0" w:space="0" w:color="auto"/>
        <w:left w:val="none" w:sz="0" w:space="0" w:color="auto"/>
        <w:bottom w:val="none" w:sz="0" w:space="0" w:color="auto"/>
        <w:right w:val="none" w:sz="0" w:space="0" w:color="auto"/>
      </w:divBdr>
    </w:div>
    <w:div w:id="1382049871">
      <w:bodyDiv w:val="1"/>
      <w:marLeft w:val="0"/>
      <w:marRight w:val="0"/>
      <w:marTop w:val="0"/>
      <w:marBottom w:val="0"/>
      <w:divBdr>
        <w:top w:val="none" w:sz="0" w:space="0" w:color="auto"/>
        <w:left w:val="none" w:sz="0" w:space="0" w:color="auto"/>
        <w:bottom w:val="none" w:sz="0" w:space="0" w:color="auto"/>
        <w:right w:val="none" w:sz="0" w:space="0" w:color="auto"/>
      </w:divBdr>
      <w:divsChild>
        <w:div w:id="617683902">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409616593">
      <w:bodyDiv w:val="1"/>
      <w:marLeft w:val="0"/>
      <w:marRight w:val="0"/>
      <w:marTop w:val="0"/>
      <w:marBottom w:val="0"/>
      <w:divBdr>
        <w:top w:val="none" w:sz="0" w:space="0" w:color="auto"/>
        <w:left w:val="none" w:sz="0" w:space="0" w:color="auto"/>
        <w:bottom w:val="none" w:sz="0" w:space="0" w:color="auto"/>
        <w:right w:val="none" w:sz="0" w:space="0" w:color="auto"/>
      </w:divBdr>
    </w:div>
    <w:div w:id="1517571301">
      <w:bodyDiv w:val="1"/>
      <w:marLeft w:val="0"/>
      <w:marRight w:val="0"/>
      <w:marTop w:val="0"/>
      <w:marBottom w:val="0"/>
      <w:divBdr>
        <w:top w:val="none" w:sz="0" w:space="0" w:color="auto"/>
        <w:left w:val="none" w:sz="0" w:space="0" w:color="auto"/>
        <w:bottom w:val="none" w:sz="0" w:space="0" w:color="auto"/>
        <w:right w:val="none" w:sz="0" w:space="0" w:color="auto"/>
      </w:divBdr>
    </w:div>
    <w:div w:id="1662348356">
      <w:bodyDiv w:val="1"/>
      <w:marLeft w:val="0"/>
      <w:marRight w:val="0"/>
      <w:marTop w:val="0"/>
      <w:marBottom w:val="0"/>
      <w:divBdr>
        <w:top w:val="none" w:sz="0" w:space="0" w:color="auto"/>
        <w:left w:val="none" w:sz="0" w:space="0" w:color="auto"/>
        <w:bottom w:val="none" w:sz="0" w:space="0" w:color="auto"/>
        <w:right w:val="none" w:sz="0" w:space="0" w:color="auto"/>
      </w:divBdr>
      <w:divsChild>
        <w:div w:id="1506819147">
          <w:marLeft w:val="0"/>
          <w:marRight w:val="0"/>
          <w:marTop w:val="0"/>
          <w:marBottom w:val="0"/>
          <w:divBdr>
            <w:top w:val="none" w:sz="0" w:space="0" w:color="auto"/>
            <w:left w:val="none" w:sz="0" w:space="0" w:color="auto"/>
            <w:bottom w:val="none" w:sz="0" w:space="0" w:color="auto"/>
            <w:right w:val="none" w:sz="0" w:space="0" w:color="auto"/>
          </w:divBdr>
        </w:div>
        <w:div w:id="268709540">
          <w:marLeft w:val="0"/>
          <w:marRight w:val="0"/>
          <w:marTop w:val="0"/>
          <w:marBottom w:val="0"/>
          <w:divBdr>
            <w:top w:val="none" w:sz="0" w:space="0" w:color="auto"/>
            <w:left w:val="none" w:sz="0" w:space="0" w:color="auto"/>
            <w:bottom w:val="none" w:sz="0" w:space="0" w:color="auto"/>
            <w:right w:val="none" w:sz="0" w:space="0" w:color="auto"/>
          </w:divBdr>
        </w:div>
      </w:divsChild>
    </w:div>
    <w:div w:id="2047824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arly-years/evidence-store/communication-and-language" TargetMode="External"/><Relationship Id="rId13" Type="http://schemas.openxmlformats.org/officeDocument/2006/relationships/hyperlink" Target="https://educationendowmentfoundation.org.uk/early-years/high-quality-interactions" TargetMode="External"/><Relationship Id="rId18" Type="http://schemas.openxmlformats.org/officeDocument/2006/relationships/hyperlink" Target="https://educationendowmentfoundation.org.uk/education-evidence/guidance-reports/teaching-assistants" TargetMode="External"/><Relationship Id="rId26" Type="http://schemas.openxmlformats.org/officeDocument/2006/relationships/hyperlink" Target="https://www.littlewandlelettersandsounds.org.uk/wp-content/uploads/2021/09/LS-KEY-GUIDANCE-APPLICATION-OF-PHONICS-EXTERNAL.pdf" TargetMode="External"/><Relationship Id="rId3" Type="http://schemas.openxmlformats.org/officeDocument/2006/relationships/styles" Target="styles.xml"/><Relationship Id="rId21" Type="http://schemas.openxmlformats.org/officeDocument/2006/relationships/hyperlink" Target="https://educationendowmentfoundation.org.uk/education-evidence/guidance-reports/literacy-early-year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ducationendowmentfoundation.org.uk/news/eef-blog-the-shrec-approach-4-evidence-informed-strategies-to-promote-high-quality-interactions-with-young-children" TargetMode="External"/><Relationship Id="rId17" Type="http://schemas.openxmlformats.org/officeDocument/2006/relationships/hyperlink" Target="https://educationendowmentfoundation.org.uk/education-evidence/guidance-reports/metacognition" TargetMode="External"/><Relationship Id="rId25" Type="http://schemas.openxmlformats.org/officeDocument/2006/relationships/hyperlink" Target="https://www.littlewandlelettersandsounds.org.uk/wp-content/uploads/2021/05/LS-KEY-GUIDANCE-EFFECTIVE-PHONICS-PRACTICE-FINAL.pdf"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ducationendowmentfoundation.org.uk/education-evidence/guidance-reports/send" TargetMode="External"/><Relationship Id="rId20" Type="http://schemas.openxmlformats.org/officeDocument/2006/relationships/hyperlink" Target="https://educationendowmentfoundation.org.uk/evidence-summaries/teaching-learning-toolkit/oral-language-interventions/" TargetMode="External"/><Relationship Id="rId29" Type="http://schemas.openxmlformats.org/officeDocument/2006/relationships/hyperlink" Target="https://educationendowmentfoundation.org.uk/education-evidence/teaching-learning-toolkit/parental-engag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education-evidence/guidance-reports/literacy-ks-1" TargetMode="External"/><Relationship Id="rId24" Type="http://schemas.openxmlformats.org/officeDocument/2006/relationships/hyperlink" Target="https://educationendowmentfoundation.org.uk/education-evidence/guidance-reports/literacy-ks-1"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ducationendowmentfoundation.org.uk/education-evidence/guidance-reports/send" TargetMode="External"/><Relationship Id="rId23" Type="http://schemas.openxmlformats.org/officeDocument/2006/relationships/hyperlink" Target="https://educationendowmentfoundation.org.uk/education-evidence/guidance-reports/literacy-early-years" TargetMode="External"/><Relationship Id="rId28" Type="http://schemas.openxmlformats.org/officeDocument/2006/relationships/hyperlink" Target="https://educationendowmentfoundation.org.uk/education-evidence/guidance-reports/primary-sel?utm_source=/education-evidence/guidance-reports/primary-sel&amp;utm_medium=search&amp;utm_campaign=site_searchh&amp;search_term" TargetMode="External"/><Relationship Id="rId10" Type="http://schemas.openxmlformats.org/officeDocument/2006/relationships/hyperlink" Target="https://educationendowmentfoundation.org.uk/education-evidence/guidance-reports/literacy-early-years" TargetMode="External"/><Relationship Id="rId19" Type="http://schemas.openxmlformats.org/officeDocument/2006/relationships/hyperlink" Target="https://ican.org.uk/media/2928/tb-data-statements-0311.pdf" TargetMode="External"/><Relationship Id="rId31" Type="http://schemas.openxmlformats.org/officeDocument/2006/relationships/hyperlink" Target="https://educationendowmentfoundation.org.uk/guidance-for-teachers/life-skills-enrichment" TargetMode="External"/><Relationship Id="rId4" Type="http://schemas.openxmlformats.org/officeDocument/2006/relationships/settings" Target="settings.xml"/><Relationship Id="rId9" Type="http://schemas.openxmlformats.org/officeDocument/2006/relationships/hyperlink" Target="https://educationendowmentfoundation.org.uk/early-years/literacy/developing-vocabulary-in-early-years-education" TargetMode="External"/><Relationship Id="rId14" Type="http://schemas.openxmlformats.org/officeDocument/2006/relationships/hyperlink" Target="https://d2tic4wvo1iusb.cloudfront.net/production/documents/pages/Guide-to-Effective-Professional-Development-in-the-Early-Years.pdf?v=1681894158" TargetMode="External"/><Relationship Id="rId22" Type="http://schemas.openxmlformats.org/officeDocument/2006/relationships/hyperlink" Target="https://educationendowmentfoundation.org.uk/education-evidence/guidance-reports/literacy-ks-1" TargetMode="External"/><Relationship Id="rId27" Type="http://schemas.openxmlformats.org/officeDocument/2006/relationships/hyperlink" Target="https://educationendowmentfoundation.org.uk/education-evidence/guidance-reports/primary-sel?utm_source=/education-evidence/guidance-reports/primary-sel&amp;utm_medium=search&amp;utm_campaign=site_searchh&amp;search_term" TargetMode="External"/><Relationship Id="rId30" Type="http://schemas.openxmlformats.org/officeDocument/2006/relationships/hyperlink" Target="https://educationendowmentfoundation.org.uk/education-evidence/guidance-reports/behaviour"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97F28-D00E-40CE-8FE7-E46F1E474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5228</Words>
  <Characters>29803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34962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Caroline Howett</cp:lastModifiedBy>
  <cp:revision>3</cp:revision>
  <cp:lastPrinted>2024-11-19T13:24:00Z</cp:lastPrinted>
  <dcterms:created xsi:type="dcterms:W3CDTF">2024-11-25T20:34:00Z</dcterms:created>
  <dcterms:modified xsi:type="dcterms:W3CDTF">2025-01-17T16:16:00Z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